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29FC" w14:textId="77777777" w:rsidR="00870A83" w:rsidRPr="00183FC1" w:rsidRDefault="00870A83" w:rsidP="00870A83">
      <w:pPr>
        <w:spacing w:after="0" w:line="276" w:lineRule="auto"/>
        <w:jc w:val="both"/>
        <w:rPr>
          <w:rFonts w:ascii="Times New Roman" w:eastAsia="Calibri" w:hAnsi="Times New Roman" w:cs="Times New Roman"/>
          <w:b/>
          <w:bCs/>
        </w:rPr>
      </w:pPr>
      <w:r w:rsidRPr="00183FC1">
        <w:rPr>
          <w:rFonts w:ascii="Times New Roman" w:eastAsia="Calibri" w:hAnsi="Times New Roman" w:cs="Times New Roman"/>
          <w:b/>
          <w:bCs/>
        </w:rPr>
        <w:t>REPUBLIKA HRVATSKA</w:t>
      </w:r>
    </w:p>
    <w:p w14:paraId="17B68A08" w14:textId="77777777" w:rsidR="00870A83" w:rsidRPr="00183FC1" w:rsidRDefault="00870A83" w:rsidP="00870A83">
      <w:pPr>
        <w:spacing w:after="0" w:line="276" w:lineRule="auto"/>
        <w:jc w:val="both"/>
        <w:rPr>
          <w:rFonts w:ascii="Times New Roman" w:eastAsia="Calibri" w:hAnsi="Times New Roman" w:cs="Times New Roman"/>
          <w:b/>
          <w:bCs/>
        </w:rPr>
      </w:pPr>
      <w:r w:rsidRPr="00183FC1">
        <w:rPr>
          <w:rFonts w:ascii="Times New Roman" w:eastAsia="Calibri" w:hAnsi="Times New Roman" w:cs="Times New Roman"/>
          <w:b/>
          <w:bCs/>
        </w:rPr>
        <w:t>ZAGREBAČKA ŽUPANIJA</w:t>
      </w:r>
    </w:p>
    <w:p w14:paraId="50DA1472" w14:textId="77777777" w:rsidR="00870A83" w:rsidRPr="00183FC1" w:rsidRDefault="00870A83" w:rsidP="00870A83">
      <w:pPr>
        <w:spacing w:after="0" w:line="276" w:lineRule="auto"/>
        <w:jc w:val="both"/>
        <w:rPr>
          <w:rFonts w:ascii="Times New Roman" w:eastAsia="Calibri" w:hAnsi="Times New Roman" w:cs="Times New Roman"/>
          <w:b/>
          <w:bCs/>
        </w:rPr>
      </w:pPr>
      <w:r w:rsidRPr="00183FC1">
        <w:rPr>
          <w:rFonts w:ascii="Times New Roman" w:eastAsia="Calibri" w:hAnsi="Times New Roman" w:cs="Times New Roman"/>
          <w:b/>
          <w:bCs/>
        </w:rPr>
        <w:t xml:space="preserve">OPĆINA BISTRA </w:t>
      </w:r>
    </w:p>
    <w:p w14:paraId="594F3473" w14:textId="77777777" w:rsidR="00870A83" w:rsidRPr="00183FC1" w:rsidRDefault="00870A83" w:rsidP="00870A83">
      <w:pPr>
        <w:spacing w:after="0" w:line="276" w:lineRule="auto"/>
        <w:jc w:val="both"/>
        <w:rPr>
          <w:rFonts w:ascii="Times New Roman" w:eastAsia="Calibri" w:hAnsi="Times New Roman" w:cs="Times New Roman"/>
          <w:b/>
          <w:bCs/>
        </w:rPr>
      </w:pPr>
      <w:r w:rsidRPr="00183FC1">
        <w:rPr>
          <w:rFonts w:ascii="Times New Roman" w:eastAsia="Calibri" w:hAnsi="Times New Roman" w:cs="Times New Roman"/>
          <w:b/>
          <w:bCs/>
        </w:rPr>
        <w:t>OPĆINSKO VIJEĆE</w:t>
      </w:r>
    </w:p>
    <w:p w14:paraId="4E9C1437" w14:textId="77777777" w:rsidR="00870A83" w:rsidRDefault="00870A83" w:rsidP="00870A83">
      <w:pPr>
        <w:spacing w:after="0" w:line="276" w:lineRule="auto"/>
        <w:jc w:val="both"/>
        <w:rPr>
          <w:rFonts w:ascii="Times New Roman" w:eastAsia="Calibri" w:hAnsi="Times New Roman" w:cs="Times New Roman"/>
        </w:rPr>
      </w:pPr>
    </w:p>
    <w:p w14:paraId="54C06629" w14:textId="7048259E" w:rsidR="00870A83" w:rsidRDefault="00870A83" w:rsidP="00870A83">
      <w:pPr>
        <w:spacing w:after="0" w:line="276" w:lineRule="auto"/>
        <w:jc w:val="both"/>
        <w:rPr>
          <w:rFonts w:ascii="Times New Roman" w:eastAsia="Calibri" w:hAnsi="Times New Roman" w:cs="Times New Roman"/>
        </w:rPr>
      </w:pPr>
      <w:r>
        <w:rPr>
          <w:rFonts w:ascii="Times New Roman" w:eastAsia="Calibri" w:hAnsi="Times New Roman" w:cs="Times New Roman"/>
        </w:rPr>
        <w:t>KLASA: 021-01/</w:t>
      </w:r>
      <w:r w:rsidR="00B27299">
        <w:rPr>
          <w:rFonts w:ascii="Times New Roman" w:eastAsia="Calibri" w:hAnsi="Times New Roman" w:cs="Times New Roman"/>
        </w:rPr>
        <w:t>2</w:t>
      </w:r>
      <w:r w:rsidR="000449D3">
        <w:rPr>
          <w:rFonts w:ascii="Times New Roman" w:eastAsia="Calibri" w:hAnsi="Times New Roman" w:cs="Times New Roman"/>
        </w:rPr>
        <w:t>5</w:t>
      </w:r>
      <w:r>
        <w:rPr>
          <w:rFonts w:ascii="Times New Roman" w:eastAsia="Calibri" w:hAnsi="Times New Roman" w:cs="Times New Roman"/>
        </w:rPr>
        <w:t>-01/</w:t>
      </w:r>
    </w:p>
    <w:p w14:paraId="741C071C" w14:textId="6E8B3D97" w:rsidR="00870A83" w:rsidRDefault="00870A83" w:rsidP="00870A83">
      <w:pPr>
        <w:spacing w:after="0" w:line="276" w:lineRule="auto"/>
        <w:jc w:val="both"/>
        <w:rPr>
          <w:rFonts w:ascii="Times New Roman" w:eastAsia="Calibri" w:hAnsi="Times New Roman" w:cs="Times New Roman"/>
        </w:rPr>
      </w:pPr>
      <w:r>
        <w:rPr>
          <w:rFonts w:ascii="Times New Roman" w:eastAsia="Calibri" w:hAnsi="Times New Roman" w:cs="Times New Roman"/>
        </w:rPr>
        <w:t>URBROJ:238</w:t>
      </w:r>
      <w:r w:rsidR="00E302F8">
        <w:rPr>
          <w:rFonts w:ascii="Times New Roman" w:eastAsia="Calibri" w:hAnsi="Times New Roman" w:cs="Times New Roman"/>
        </w:rPr>
        <w:t>-</w:t>
      </w:r>
      <w:r>
        <w:rPr>
          <w:rFonts w:ascii="Times New Roman" w:eastAsia="Calibri" w:hAnsi="Times New Roman" w:cs="Times New Roman"/>
        </w:rPr>
        <w:t>2-01-</w:t>
      </w:r>
      <w:r w:rsidR="00B27299">
        <w:rPr>
          <w:rFonts w:ascii="Times New Roman" w:eastAsia="Calibri" w:hAnsi="Times New Roman" w:cs="Times New Roman"/>
        </w:rPr>
        <w:t>2</w:t>
      </w:r>
      <w:r w:rsidR="000449D3">
        <w:rPr>
          <w:rFonts w:ascii="Times New Roman" w:eastAsia="Calibri" w:hAnsi="Times New Roman" w:cs="Times New Roman"/>
        </w:rPr>
        <w:t>5</w:t>
      </w:r>
      <w:r>
        <w:rPr>
          <w:rFonts w:ascii="Times New Roman" w:eastAsia="Calibri" w:hAnsi="Times New Roman" w:cs="Times New Roman"/>
        </w:rPr>
        <w:t>-01</w:t>
      </w:r>
    </w:p>
    <w:p w14:paraId="7249C3AA" w14:textId="5DE6B43C" w:rsidR="00870A83" w:rsidRDefault="00870A83" w:rsidP="00870A83">
      <w:pPr>
        <w:spacing w:after="0" w:line="276" w:lineRule="auto"/>
        <w:jc w:val="both"/>
        <w:rPr>
          <w:rFonts w:ascii="Times New Roman" w:eastAsia="Calibri" w:hAnsi="Times New Roman" w:cs="Times New Roman"/>
        </w:rPr>
      </w:pPr>
      <w:r>
        <w:rPr>
          <w:rFonts w:ascii="Times New Roman" w:eastAsia="Calibri" w:hAnsi="Times New Roman" w:cs="Times New Roman"/>
        </w:rPr>
        <w:t xml:space="preserve">Poljanica Bistranska </w:t>
      </w:r>
      <w:r w:rsidR="00E25F94">
        <w:rPr>
          <w:rFonts w:ascii="Times New Roman" w:eastAsia="Calibri" w:hAnsi="Times New Roman" w:cs="Times New Roman"/>
        </w:rPr>
        <w:t>23</w:t>
      </w:r>
      <w:r>
        <w:rPr>
          <w:rFonts w:ascii="Times New Roman" w:eastAsia="Calibri" w:hAnsi="Times New Roman" w:cs="Times New Roman"/>
        </w:rPr>
        <w:t>.</w:t>
      </w:r>
      <w:r w:rsidR="00436108">
        <w:rPr>
          <w:rFonts w:ascii="Times New Roman" w:eastAsia="Calibri" w:hAnsi="Times New Roman" w:cs="Times New Roman"/>
        </w:rPr>
        <w:t>12</w:t>
      </w:r>
      <w:r>
        <w:rPr>
          <w:rFonts w:ascii="Times New Roman" w:eastAsia="Calibri" w:hAnsi="Times New Roman" w:cs="Times New Roman"/>
        </w:rPr>
        <w:t>.20</w:t>
      </w:r>
      <w:r w:rsidR="00B27299">
        <w:rPr>
          <w:rFonts w:ascii="Times New Roman" w:eastAsia="Calibri" w:hAnsi="Times New Roman" w:cs="Times New Roman"/>
        </w:rPr>
        <w:t>2</w:t>
      </w:r>
      <w:r w:rsidR="000449D3">
        <w:rPr>
          <w:rFonts w:ascii="Times New Roman" w:eastAsia="Calibri" w:hAnsi="Times New Roman" w:cs="Times New Roman"/>
        </w:rPr>
        <w:t>5</w:t>
      </w:r>
      <w:r>
        <w:rPr>
          <w:rFonts w:ascii="Times New Roman" w:eastAsia="Calibri" w:hAnsi="Times New Roman" w:cs="Times New Roman"/>
        </w:rPr>
        <w:t>.</w:t>
      </w:r>
    </w:p>
    <w:p w14:paraId="12E452C3" w14:textId="77777777" w:rsidR="00870A83" w:rsidRDefault="00870A83" w:rsidP="00870A83">
      <w:pPr>
        <w:spacing w:after="0" w:line="276" w:lineRule="auto"/>
        <w:jc w:val="both"/>
        <w:rPr>
          <w:rFonts w:ascii="Times New Roman" w:eastAsia="Calibri" w:hAnsi="Times New Roman" w:cs="Times New Roman"/>
        </w:rPr>
      </w:pPr>
    </w:p>
    <w:p w14:paraId="5C47BC02" w14:textId="5D9CB6C7" w:rsidR="00870A83" w:rsidRDefault="00870A83" w:rsidP="00183FC1">
      <w:pPr>
        <w:spacing w:after="0" w:line="276" w:lineRule="auto"/>
        <w:ind w:firstLine="708"/>
        <w:jc w:val="both"/>
        <w:rPr>
          <w:rFonts w:ascii="Times New Roman" w:eastAsia="Calibri" w:hAnsi="Times New Roman" w:cs="Times New Roman"/>
        </w:rPr>
      </w:pPr>
      <w:r>
        <w:rPr>
          <w:rFonts w:ascii="Times New Roman" w:eastAsia="Calibri" w:hAnsi="Times New Roman" w:cs="Times New Roman"/>
        </w:rPr>
        <w:t>Na temelju odredbe članka 10. st. 3. Zakona o financiranju političkih aktivnosti, izborne promidžbe i referenduma (Narodne novine br. 29/19</w:t>
      </w:r>
      <w:r w:rsidR="00B27299">
        <w:rPr>
          <w:rFonts w:ascii="Times New Roman" w:eastAsia="Calibri" w:hAnsi="Times New Roman" w:cs="Times New Roman"/>
        </w:rPr>
        <w:t>, 98/19</w:t>
      </w:r>
      <w:r>
        <w:rPr>
          <w:rFonts w:ascii="Times New Roman" w:eastAsia="Calibri" w:hAnsi="Times New Roman" w:cs="Times New Roman"/>
        </w:rPr>
        <w:t>) i članka 3</w:t>
      </w:r>
      <w:r w:rsidR="00D10139">
        <w:rPr>
          <w:rFonts w:ascii="Times New Roman" w:eastAsia="Calibri" w:hAnsi="Times New Roman" w:cs="Times New Roman"/>
        </w:rPr>
        <w:t>0</w:t>
      </w:r>
      <w:r>
        <w:rPr>
          <w:rFonts w:ascii="Times New Roman" w:eastAsia="Calibri" w:hAnsi="Times New Roman" w:cs="Times New Roman"/>
        </w:rPr>
        <w:t xml:space="preserve">. Statuta Općine Bistra (Službeni glasnik Općine Bistra br. </w:t>
      </w:r>
      <w:r w:rsidR="00D10139">
        <w:rPr>
          <w:rFonts w:ascii="Times New Roman" w:eastAsia="Calibri" w:hAnsi="Times New Roman" w:cs="Times New Roman"/>
        </w:rPr>
        <w:t>2</w:t>
      </w:r>
      <w:r>
        <w:rPr>
          <w:rFonts w:ascii="Times New Roman" w:eastAsia="Calibri" w:hAnsi="Times New Roman" w:cs="Times New Roman"/>
        </w:rPr>
        <w:t>/</w:t>
      </w:r>
      <w:r w:rsidR="00D10139">
        <w:rPr>
          <w:rFonts w:ascii="Times New Roman" w:eastAsia="Calibri" w:hAnsi="Times New Roman" w:cs="Times New Roman"/>
        </w:rPr>
        <w:t>21</w:t>
      </w:r>
      <w:r>
        <w:rPr>
          <w:rFonts w:ascii="Times New Roman" w:eastAsia="Calibri" w:hAnsi="Times New Roman" w:cs="Times New Roman"/>
        </w:rPr>
        <w:t xml:space="preserve">) Općinsko vijeće Općine Bistra na svojoj sjednici održanoj dana </w:t>
      </w:r>
      <w:r w:rsidR="00E25F94">
        <w:rPr>
          <w:rFonts w:ascii="Times New Roman" w:eastAsia="Calibri" w:hAnsi="Times New Roman" w:cs="Times New Roman"/>
        </w:rPr>
        <w:t>23</w:t>
      </w:r>
      <w:r w:rsidR="00436108">
        <w:rPr>
          <w:rFonts w:ascii="Times New Roman" w:eastAsia="Calibri" w:hAnsi="Times New Roman" w:cs="Times New Roman"/>
        </w:rPr>
        <w:t>.</w:t>
      </w:r>
      <w:r>
        <w:rPr>
          <w:rFonts w:ascii="Times New Roman" w:eastAsia="Calibri" w:hAnsi="Times New Roman" w:cs="Times New Roman"/>
        </w:rPr>
        <w:t xml:space="preserve"> prosinca 20</w:t>
      </w:r>
      <w:r w:rsidR="00B27299">
        <w:rPr>
          <w:rFonts w:ascii="Times New Roman" w:eastAsia="Calibri" w:hAnsi="Times New Roman" w:cs="Times New Roman"/>
        </w:rPr>
        <w:t>2</w:t>
      </w:r>
      <w:r w:rsidR="000449D3">
        <w:rPr>
          <w:rFonts w:ascii="Times New Roman" w:eastAsia="Calibri" w:hAnsi="Times New Roman" w:cs="Times New Roman"/>
        </w:rPr>
        <w:t>5</w:t>
      </w:r>
      <w:r>
        <w:rPr>
          <w:rFonts w:ascii="Times New Roman" w:eastAsia="Calibri" w:hAnsi="Times New Roman" w:cs="Times New Roman"/>
        </w:rPr>
        <w:t>. godine donijelo je</w:t>
      </w:r>
    </w:p>
    <w:p w14:paraId="47048945" w14:textId="77777777" w:rsidR="00870A83" w:rsidRDefault="00870A83" w:rsidP="00870A83">
      <w:pPr>
        <w:spacing w:after="0" w:line="276" w:lineRule="auto"/>
        <w:jc w:val="both"/>
        <w:rPr>
          <w:rFonts w:ascii="Times New Roman" w:eastAsia="Calibri" w:hAnsi="Times New Roman" w:cs="Times New Roman"/>
        </w:rPr>
      </w:pPr>
    </w:p>
    <w:p w14:paraId="1412EF2A"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ODLUKU</w:t>
      </w:r>
    </w:p>
    <w:p w14:paraId="356DE298" w14:textId="34CA404B"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o raspoređivanju sredstava za redovito godišnje financiranje političkih stranaka iz proračuna Općine Bistra za 202</w:t>
      </w:r>
      <w:r w:rsidR="000449D3">
        <w:rPr>
          <w:rFonts w:ascii="Times New Roman" w:eastAsia="Calibri" w:hAnsi="Times New Roman" w:cs="Times New Roman"/>
          <w:b/>
        </w:rPr>
        <w:t>6</w:t>
      </w:r>
      <w:r>
        <w:rPr>
          <w:rFonts w:ascii="Times New Roman" w:eastAsia="Calibri" w:hAnsi="Times New Roman" w:cs="Times New Roman"/>
          <w:b/>
        </w:rPr>
        <w:t>. godinu</w:t>
      </w:r>
    </w:p>
    <w:p w14:paraId="539AADDF" w14:textId="77777777" w:rsidR="00870A83" w:rsidRDefault="00870A83" w:rsidP="00870A83">
      <w:pPr>
        <w:spacing w:after="0" w:line="276" w:lineRule="auto"/>
        <w:jc w:val="center"/>
        <w:rPr>
          <w:rFonts w:ascii="Times New Roman" w:eastAsia="Calibri" w:hAnsi="Times New Roman" w:cs="Times New Roman"/>
        </w:rPr>
      </w:pPr>
    </w:p>
    <w:p w14:paraId="700D16E1"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1.</w:t>
      </w:r>
    </w:p>
    <w:p w14:paraId="4133B1E5" w14:textId="77777777" w:rsidR="00870A83" w:rsidRDefault="00870A83" w:rsidP="00870A83">
      <w:pPr>
        <w:spacing w:after="0" w:line="276" w:lineRule="auto"/>
        <w:jc w:val="both"/>
        <w:rPr>
          <w:rFonts w:ascii="Times New Roman" w:eastAsia="Calibri" w:hAnsi="Times New Roman" w:cs="Times New Roman"/>
        </w:rPr>
      </w:pPr>
    </w:p>
    <w:p w14:paraId="773C7747" w14:textId="76AF8435" w:rsidR="00870A83" w:rsidRDefault="00870A83" w:rsidP="00870A83">
      <w:pPr>
        <w:pStyle w:val="Odlomakpopisa"/>
        <w:numPr>
          <w:ilvl w:val="0"/>
          <w:numId w:val="1"/>
        </w:numPr>
        <w:spacing w:after="0" w:line="276" w:lineRule="auto"/>
        <w:jc w:val="both"/>
        <w:rPr>
          <w:rFonts w:ascii="Times New Roman" w:eastAsia="Calibri" w:hAnsi="Times New Roman" w:cs="Times New Roman"/>
        </w:rPr>
      </w:pPr>
      <w:r>
        <w:rPr>
          <w:rFonts w:ascii="Times New Roman" w:eastAsia="Calibri" w:hAnsi="Times New Roman" w:cs="Times New Roman"/>
        </w:rPr>
        <w:t>Ovom Odlukom raspoređuju se sredstva za financiranje političkih stranaka zastupljenih u Općinskom vijeću Općine Bistra za 202</w:t>
      </w:r>
      <w:r w:rsidR="000449D3">
        <w:rPr>
          <w:rFonts w:ascii="Times New Roman" w:eastAsia="Calibri" w:hAnsi="Times New Roman" w:cs="Times New Roman"/>
        </w:rPr>
        <w:t>6</w:t>
      </w:r>
      <w:r>
        <w:rPr>
          <w:rFonts w:ascii="Times New Roman" w:eastAsia="Calibri" w:hAnsi="Times New Roman" w:cs="Times New Roman"/>
        </w:rPr>
        <w:t>. godinu, a koja su osigurana u Proračunu Općine Bistra za 202</w:t>
      </w:r>
      <w:r w:rsidR="000449D3">
        <w:rPr>
          <w:rFonts w:ascii="Times New Roman" w:eastAsia="Calibri" w:hAnsi="Times New Roman" w:cs="Times New Roman"/>
        </w:rPr>
        <w:t>6</w:t>
      </w:r>
      <w:r>
        <w:rPr>
          <w:rFonts w:ascii="Times New Roman" w:eastAsia="Calibri" w:hAnsi="Times New Roman" w:cs="Times New Roman"/>
        </w:rPr>
        <w:t>. godinu (dalje: Proračun).</w:t>
      </w:r>
    </w:p>
    <w:p w14:paraId="65B8DDDF" w14:textId="77777777" w:rsidR="00870A83" w:rsidRDefault="00870A83" w:rsidP="00870A83">
      <w:pPr>
        <w:pStyle w:val="Odlomakpopisa"/>
        <w:numPr>
          <w:ilvl w:val="0"/>
          <w:numId w:val="1"/>
        </w:numPr>
        <w:jc w:val="both"/>
        <w:rPr>
          <w:rFonts w:ascii="Times New Roman" w:eastAsia="Calibri" w:hAnsi="Times New Roman" w:cs="Times New Roman"/>
        </w:rPr>
      </w:pPr>
      <w:r>
        <w:rPr>
          <w:rFonts w:ascii="Times New Roman" w:eastAsia="Calibri" w:hAnsi="Times New Roman" w:cs="Times New Roman"/>
        </w:rPr>
        <w:t>Izrazi koji se koriste u ovoj Odluci, a imaju rodno značenje, koriste se neutralno i odnose se jednako na muški i ženski rod.</w:t>
      </w:r>
    </w:p>
    <w:p w14:paraId="00249041" w14:textId="77777777" w:rsidR="00870A83" w:rsidRDefault="00870A83" w:rsidP="005767CE">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2.</w:t>
      </w:r>
    </w:p>
    <w:p w14:paraId="15BEB1BB" w14:textId="77777777" w:rsidR="00870A83" w:rsidRDefault="00870A83" w:rsidP="00870A83">
      <w:pPr>
        <w:spacing w:after="0" w:line="276" w:lineRule="auto"/>
        <w:jc w:val="both"/>
        <w:rPr>
          <w:rFonts w:ascii="Times New Roman" w:eastAsia="Calibri" w:hAnsi="Times New Roman" w:cs="Times New Roman"/>
        </w:rPr>
      </w:pPr>
    </w:p>
    <w:p w14:paraId="4FB51B8A" w14:textId="77777777" w:rsidR="00870A83" w:rsidRDefault="00870A83" w:rsidP="00183FC1">
      <w:pPr>
        <w:pStyle w:val="Odlomakpopisa"/>
        <w:numPr>
          <w:ilvl w:val="0"/>
          <w:numId w:val="11"/>
        </w:numPr>
        <w:spacing w:after="0" w:line="276" w:lineRule="auto"/>
        <w:jc w:val="both"/>
        <w:rPr>
          <w:rFonts w:ascii="Times New Roman" w:eastAsia="Calibri" w:hAnsi="Times New Roman" w:cs="Times New Roman"/>
        </w:rPr>
      </w:pPr>
      <w:r w:rsidRPr="00870A83">
        <w:rPr>
          <w:rFonts w:ascii="Times New Roman" w:eastAsia="Calibri" w:hAnsi="Times New Roman" w:cs="Times New Roman"/>
        </w:rPr>
        <w:t>Pravo na redovito godišnje financiranje iz Proračuna imaju političke stranke koje su prema konačnim rezultatima izbora dobile mjesto člana u Općinskom vijeću Općine Bistra (dalje: Općinsko vijeće)</w:t>
      </w:r>
      <w:r w:rsidR="000B0087">
        <w:rPr>
          <w:rFonts w:ascii="Times New Roman" w:eastAsia="Calibri" w:hAnsi="Times New Roman" w:cs="Times New Roman"/>
        </w:rPr>
        <w:t xml:space="preserve"> i nezavisni vijećnici</w:t>
      </w:r>
      <w:r>
        <w:rPr>
          <w:rFonts w:ascii="Times New Roman" w:eastAsia="Calibri" w:hAnsi="Times New Roman" w:cs="Times New Roman"/>
        </w:rPr>
        <w:t>.</w:t>
      </w:r>
    </w:p>
    <w:p w14:paraId="71EE65B6" w14:textId="77777777" w:rsidR="005767CE" w:rsidRPr="00870A83" w:rsidRDefault="005767CE" w:rsidP="005767CE">
      <w:pPr>
        <w:pStyle w:val="Odlomakpopisa"/>
        <w:spacing w:after="0" w:line="276" w:lineRule="auto"/>
        <w:jc w:val="both"/>
        <w:rPr>
          <w:rFonts w:ascii="Times New Roman" w:eastAsia="Calibri" w:hAnsi="Times New Roman" w:cs="Times New Roman"/>
        </w:rPr>
      </w:pPr>
    </w:p>
    <w:p w14:paraId="61C0EEB3"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3.</w:t>
      </w:r>
    </w:p>
    <w:p w14:paraId="41924555" w14:textId="77777777" w:rsidR="00870A83" w:rsidRDefault="00870A83" w:rsidP="00870A83">
      <w:pPr>
        <w:spacing w:after="0" w:line="276" w:lineRule="auto"/>
        <w:jc w:val="both"/>
        <w:rPr>
          <w:rFonts w:ascii="Times New Roman" w:eastAsia="Calibri" w:hAnsi="Times New Roman" w:cs="Times New Roman"/>
        </w:rPr>
      </w:pPr>
    </w:p>
    <w:p w14:paraId="30E003FD" w14:textId="14AE8B26" w:rsidR="006E0957" w:rsidRPr="00CB0AFD" w:rsidRDefault="00870A83" w:rsidP="00BF280C">
      <w:pPr>
        <w:pStyle w:val="Odlomakpopisa"/>
        <w:numPr>
          <w:ilvl w:val="0"/>
          <w:numId w:val="3"/>
        </w:numPr>
        <w:spacing w:after="0" w:line="276" w:lineRule="auto"/>
        <w:jc w:val="both"/>
        <w:rPr>
          <w:rFonts w:ascii="Times New Roman" w:eastAsia="Calibri" w:hAnsi="Times New Roman" w:cs="Times New Roman"/>
        </w:rPr>
      </w:pPr>
      <w:r w:rsidRPr="00470BE8">
        <w:rPr>
          <w:rFonts w:ascii="Times New Roman" w:eastAsia="Calibri" w:hAnsi="Times New Roman" w:cs="Times New Roman"/>
        </w:rPr>
        <w:t>Sredstva za redovito godišnje financiranje političkih stranaka osiguravaju se u Proračunu za 202</w:t>
      </w:r>
      <w:r w:rsidR="000449D3">
        <w:rPr>
          <w:rFonts w:ascii="Times New Roman" w:eastAsia="Calibri" w:hAnsi="Times New Roman" w:cs="Times New Roman"/>
        </w:rPr>
        <w:t>6</w:t>
      </w:r>
      <w:r w:rsidRPr="00470BE8">
        <w:rPr>
          <w:rFonts w:ascii="Times New Roman" w:eastAsia="Calibri" w:hAnsi="Times New Roman" w:cs="Times New Roman"/>
        </w:rPr>
        <w:t xml:space="preserve">. godinu u iznosu od </w:t>
      </w:r>
      <w:r w:rsidR="003A05D7">
        <w:rPr>
          <w:rFonts w:ascii="Times New Roman" w:eastAsia="Calibri" w:hAnsi="Times New Roman" w:cs="Times New Roman"/>
        </w:rPr>
        <w:t>1645,76</w:t>
      </w:r>
      <w:r w:rsidR="00470BE8" w:rsidRPr="00CB0AFD">
        <w:rPr>
          <w:rFonts w:ascii="Times New Roman" w:eastAsia="Calibri" w:hAnsi="Times New Roman" w:cs="Times New Roman"/>
        </w:rPr>
        <w:t xml:space="preserve"> eura</w:t>
      </w:r>
      <w:r w:rsidR="00BF280C" w:rsidRPr="00CB0AFD">
        <w:rPr>
          <w:rFonts w:ascii="Times New Roman" w:eastAsia="Calibri" w:hAnsi="Times New Roman" w:cs="Times New Roman"/>
        </w:rPr>
        <w:t>.</w:t>
      </w:r>
      <w:r w:rsidR="00DB315C" w:rsidRPr="00CB0AFD">
        <w:rPr>
          <w:rFonts w:ascii="Times New Roman" w:eastAsia="Calibri" w:hAnsi="Times New Roman" w:cs="Times New Roman"/>
        </w:rPr>
        <w:t xml:space="preserve"> </w:t>
      </w:r>
    </w:p>
    <w:p w14:paraId="1D05C0FA" w14:textId="77777777" w:rsidR="00870A83" w:rsidRDefault="00870A83" w:rsidP="00870A83">
      <w:pPr>
        <w:pStyle w:val="Odlomakpopisa"/>
        <w:numPr>
          <w:ilvl w:val="0"/>
          <w:numId w:val="3"/>
        </w:numPr>
        <w:spacing w:after="0" w:line="276" w:lineRule="auto"/>
        <w:jc w:val="both"/>
        <w:rPr>
          <w:rFonts w:ascii="Times New Roman" w:eastAsia="Calibri" w:hAnsi="Times New Roman" w:cs="Times New Roman"/>
        </w:rPr>
      </w:pPr>
      <w:r>
        <w:rPr>
          <w:rFonts w:ascii="Times New Roman" w:eastAsia="Calibri" w:hAnsi="Times New Roman" w:cs="Times New Roman"/>
        </w:rPr>
        <w:t>Za svakog člana Općinskog vijeća podzastupljenog spola, političkim strankama i nezavisnim vijećnicima pripada i pravo na naknadu u visini od 10% iznosa predviđenog po svakom članu Općinskog vijeća.</w:t>
      </w:r>
    </w:p>
    <w:p w14:paraId="00C8F5EA" w14:textId="77777777" w:rsidR="00870A83" w:rsidRDefault="00870A83" w:rsidP="00870A83">
      <w:pPr>
        <w:pStyle w:val="Odlomakpopisa"/>
        <w:numPr>
          <w:ilvl w:val="0"/>
          <w:numId w:val="3"/>
        </w:numPr>
        <w:spacing w:after="0" w:line="276" w:lineRule="auto"/>
        <w:jc w:val="both"/>
        <w:rPr>
          <w:rFonts w:ascii="Times New Roman" w:eastAsia="Calibri" w:hAnsi="Times New Roman" w:cs="Times New Roman"/>
        </w:rPr>
      </w:pPr>
      <w:r>
        <w:rPr>
          <w:rFonts w:ascii="Times New Roman" w:eastAsia="Calibri" w:hAnsi="Times New Roman" w:cs="Times New Roman"/>
        </w:rPr>
        <w:t>Podzastupljenost spola u smislu stavka 2. ovoga članka postoji ako je zastupljenost jednog spola u Općinskom vijeću niža od 40%.</w:t>
      </w:r>
    </w:p>
    <w:p w14:paraId="388EC33D" w14:textId="77777777" w:rsidR="00870A83" w:rsidRDefault="00870A83" w:rsidP="00870A83">
      <w:pPr>
        <w:spacing w:after="0" w:line="276" w:lineRule="auto"/>
        <w:jc w:val="both"/>
        <w:rPr>
          <w:rFonts w:ascii="Times New Roman" w:eastAsia="Calibri" w:hAnsi="Times New Roman" w:cs="Times New Roman"/>
        </w:rPr>
      </w:pPr>
    </w:p>
    <w:p w14:paraId="57E4BB99"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4.</w:t>
      </w:r>
    </w:p>
    <w:p w14:paraId="7CFDC9F9" w14:textId="77777777" w:rsidR="00870A83" w:rsidRDefault="00870A83" w:rsidP="00870A83">
      <w:pPr>
        <w:spacing w:after="0" w:line="276" w:lineRule="auto"/>
        <w:jc w:val="both"/>
        <w:rPr>
          <w:rFonts w:ascii="Times New Roman" w:eastAsia="Calibri" w:hAnsi="Times New Roman" w:cs="Times New Roman"/>
        </w:rPr>
      </w:pPr>
    </w:p>
    <w:p w14:paraId="2F3A5D27" w14:textId="58E72EA1" w:rsidR="00870A83" w:rsidRDefault="00870A83" w:rsidP="00870A83">
      <w:pPr>
        <w:pStyle w:val="Odlomakpopisa"/>
        <w:numPr>
          <w:ilvl w:val="0"/>
          <w:numId w:val="4"/>
        </w:numPr>
        <w:spacing w:after="0" w:line="276" w:lineRule="auto"/>
        <w:jc w:val="both"/>
        <w:rPr>
          <w:rFonts w:ascii="Times New Roman" w:eastAsia="Calibri" w:hAnsi="Times New Roman" w:cs="Times New Roman"/>
        </w:rPr>
      </w:pPr>
      <w:r>
        <w:rPr>
          <w:rFonts w:ascii="Times New Roman" w:eastAsia="Calibri" w:hAnsi="Times New Roman" w:cs="Times New Roman"/>
        </w:rPr>
        <w:t>Sredstva iz članka 3. ove Odluke raspoređuju se na način da se utvrdi jednak iznos sredstava za svakog člana u Općinskom vijeću, tako da pojedinoj političkoj stranci koja je bila predlagatelj liste pripadaju sredstva razmjerno broju dobivenih mjesta članova u Općinskom vijeću, prema konačnim rezultatima izbora za članove Općinskog vijeća.</w:t>
      </w:r>
      <w:r w:rsidR="00D10139">
        <w:rPr>
          <w:rFonts w:ascii="Times New Roman" w:eastAsia="Calibri" w:hAnsi="Times New Roman" w:cs="Times New Roman"/>
        </w:rPr>
        <w:t xml:space="preserve"> </w:t>
      </w:r>
    </w:p>
    <w:p w14:paraId="6D147935" w14:textId="77777777" w:rsidR="00870A83" w:rsidRDefault="00870A83" w:rsidP="00870A83">
      <w:pPr>
        <w:pStyle w:val="Odlomakpopisa"/>
        <w:numPr>
          <w:ilvl w:val="0"/>
          <w:numId w:val="4"/>
        </w:numPr>
        <w:spacing w:after="0" w:line="276" w:lineRule="auto"/>
        <w:jc w:val="both"/>
        <w:rPr>
          <w:rFonts w:ascii="Times New Roman" w:eastAsia="Calibri" w:hAnsi="Times New Roman" w:cs="Times New Roman"/>
        </w:rPr>
      </w:pPr>
      <w:r>
        <w:rPr>
          <w:rFonts w:ascii="Times New Roman" w:eastAsia="Calibri" w:hAnsi="Times New Roman" w:cs="Times New Roman"/>
        </w:rPr>
        <w:lastRenderedPageBreak/>
        <w:t>Ako je sa zajedničke liste koju su predložile dvije ili više političkih stranaka, prema konačnim rezultatima izbora, izabran član Općinskog vijeća koji nije član niti jedne od političkih stranaka koje su predložile zajedničku listu, sredstva za tog člana Općinskog vijeća raspoređuju se političkim strankama koje su predložile zajedničku listu sukladno njihovu sporazumu, a ako sporazum nije zaključen, razmjerno broju osvojenih mjesta članova Općinskog vijeća.</w:t>
      </w:r>
    </w:p>
    <w:p w14:paraId="457AD081" w14:textId="77777777" w:rsidR="00870A83" w:rsidRDefault="00870A83" w:rsidP="00870A83">
      <w:pPr>
        <w:pStyle w:val="Odlomakpopisa"/>
        <w:numPr>
          <w:ilvl w:val="0"/>
          <w:numId w:val="4"/>
        </w:numPr>
        <w:spacing w:after="0" w:line="276" w:lineRule="auto"/>
        <w:jc w:val="both"/>
        <w:rPr>
          <w:rFonts w:ascii="Times New Roman" w:eastAsia="Calibri" w:hAnsi="Times New Roman" w:cs="Times New Roman"/>
        </w:rPr>
      </w:pPr>
      <w:r>
        <w:rPr>
          <w:rFonts w:ascii="Times New Roman" w:eastAsia="Calibri" w:hAnsi="Times New Roman" w:cs="Times New Roman"/>
        </w:rPr>
        <w:t>U slučaju udruživanja dviju ili više političkih stranaka financijska sredstva koja se raspoređuju sukladno stavku 1. ovoga članka pripadaju političkoj stranci koja je pravni sljednik političkih stranaka koje su udruživanjem prestale postojati.</w:t>
      </w:r>
    </w:p>
    <w:p w14:paraId="139DAE39" w14:textId="77777777" w:rsidR="00183FC1" w:rsidRDefault="00183FC1" w:rsidP="00870A83">
      <w:pPr>
        <w:spacing w:after="0" w:line="276" w:lineRule="auto"/>
        <w:jc w:val="center"/>
        <w:rPr>
          <w:rFonts w:ascii="Times New Roman" w:eastAsia="Calibri" w:hAnsi="Times New Roman" w:cs="Times New Roman"/>
          <w:b/>
        </w:rPr>
      </w:pPr>
    </w:p>
    <w:p w14:paraId="23316D84" w14:textId="77777777" w:rsidR="00870A83" w:rsidRDefault="00870A83" w:rsidP="00870A83">
      <w:pPr>
        <w:spacing w:after="0" w:line="276" w:lineRule="auto"/>
        <w:jc w:val="center"/>
        <w:rPr>
          <w:rFonts w:ascii="Times New Roman" w:eastAsia="Calibri" w:hAnsi="Times New Roman" w:cs="Times New Roman"/>
          <w:b/>
        </w:rPr>
      </w:pPr>
      <w:r>
        <w:rPr>
          <w:rFonts w:ascii="Times New Roman" w:eastAsia="Calibri" w:hAnsi="Times New Roman" w:cs="Times New Roman"/>
          <w:b/>
        </w:rPr>
        <w:t>Članak 5.</w:t>
      </w:r>
    </w:p>
    <w:p w14:paraId="3A432C42" w14:textId="77777777" w:rsidR="00870A83" w:rsidRDefault="00870A83" w:rsidP="00870A83">
      <w:pPr>
        <w:spacing w:after="0" w:line="276" w:lineRule="auto"/>
        <w:jc w:val="both"/>
        <w:rPr>
          <w:rFonts w:ascii="Times New Roman" w:eastAsia="Calibri" w:hAnsi="Times New Roman" w:cs="Times New Roman"/>
        </w:rPr>
      </w:pPr>
    </w:p>
    <w:p w14:paraId="3E05A882" w14:textId="70C37ECE" w:rsidR="00870A83" w:rsidRDefault="00870A83" w:rsidP="00183FC1">
      <w:pPr>
        <w:pStyle w:val="Odlomakpopisa"/>
        <w:numPr>
          <w:ilvl w:val="0"/>
          <w:numId w:val="9"/>
        </w:numPr>
        <w:spacing w:after="0" w:line="276" w:lineRule="auto"/>
        <w:jc w:val="both"/>
        <w:rPr>
          <w:rFonts w:ascii="Times New Roman" w:eastAsia="Calibri" w:hAnsi="Times New Roman" w:cs="Times New Roman"/>
        </w:rPr>
      </w:pPr>
      <w:r>
        <w:rPr>
          <w:rFonts w:ascii="Times New Roman" w:eastAsia="Calibri" w:hAnsi="Times New Roman" w:cs="Times New Roman"/>
        </w:rPr>
        <w:t xml:space="preserve">Raspoređena sredstva za redovito godišnje financiranje doznačuju se na </w:t>
      </w:r>
      <w:r w:rsidR="00EE563E">
        <w:rPr>
          <w:rFonts w:ascii="Times New Roman" w:eastAsia="Calibri" w:hAnsi="Times New Roman" w:cs="Times New Roman"/>
        </w:rPr>
        <w:t xml:space="preserve"> žiro</w:t>
      </w:r>
      <w:r w:rsidR="00DA2AC8">
        <w:rPr>
          <w:rFonts w:ascii="Times New Roman" w:eastAsia="Calibri" w:hAnsi="Times New Roman" w:cs="Times New Roman"/>
        </w:rPr>
        <w:t xml:space="preserve"> </w:t>
      </w:r>
      <w:r>
        <w:rPr>
          <w:rFonts w:ascii="Times New Roman" w:eastAsia="Calibri" w:hAnsi="Times New Roman" w:cs="Times New Roman"/>
        </w:rPr>
        <w:t>račun političke stranke, odnosno na poseban račun nezavisnog vijećnika, tromjesečno, u jednakim iznosima, odnosno ako se početak ili završetak mandata ne poklapaju s početkom ili završetkom tromjesečja, u tom se tromjesečju isplaćuje iznos razmjeran broju dana trajanja mandata.</w:t>
      </w:r>
    </w:p>
    <w:p w14:paraId="7A1E5678" w14:textId="77777777" w:rsidR="00183FC1" w:rsidRDefault="00183FC1" w:rsidP="00183FC1">
      <w:pPr>
        <w:spacing w:after="0" w:line="276" w:lineRule="auto"/>
        <w:jc w:val="both"/>
        <w:rPr>
          <w:rFonts w:ascii="Times New Roman" w:eastAsia="Calibri" w:hAnsi="Times New Roman" w:cs="Times New Roman"/>
        </w:rPr>
      </w:pPr>
    </w:p>
    <w:p w14:paraId="78E8323A" w14:textId="77777777" w:rsidR="00183FC1" w:rsidRDefault="00183FC1" w:rsidP="00183FC1">
      <w:pPr>
        <w:spacing w:after="0" w:line="276" w:lineRule="auto"/>
        <w:jc w:val="center"/>
        <w:rPr>
          <w:rFonts w:ascii="Times New Roman" w:eastAsia="Calibri" w:hAnsi="Times New Roman" w:cs="Times New Roman"/>
          <w:b/>
          <w:bCs/>
        </w:rPr>
      </w:pPr>
      <w:r w:rsidRPr="00183FC1">
        <w:rPr>
          <w:rFonts w:ascii="Times New Roman" w:eastAsia="Calibri" w:hAnsi="Times New Roman" w:cs="Times New Roman"/>
          <w:b/>
          <w:bCs/>
        </w:rPr>
        <w:t>Članka 6.</w:t>
      </w:r>
    </w:p>
    <w:p w14:paraId="7EDBC5FD" w14:textId="77777777" w:rsidR="005767CE" w:rsidRPr="00183FC1" w:rsidRDefault="005767CE" w:rsidP="00183FC1">
      <w:pPr>
        <w:spacing w:after="0" w:line="276" w:lineRule="auto"/>
        <w:jc w:val="center"/>
        <w:rPr>
          <w:rFonts w:ascii="Times New Roman" w:eastAsia="Calibri" w:hAnsi="Times New Roman" w:cs="Times New Roman"/>
          <w:b/>
          <w:bCs/>
        </w:rPr>
      </w:pPr>
    </w:p>
    <w:p w14:paraId="504782E8" w14:textId="77777777" w:rsidR="00183FC1" w:rsidRDefault="00183FC1" w:rsidP="00183FC1">
      <w:pPr>
        <w:pStyle w:val="Odlomakpopisa"/>
        <w:numPr>
          <w:ilvl w:val="0"/>
          <w:numId w:val="8"/>
        </w:numPr>
        <w:spacing w:after="0" w:line="276" w:lineRule="auto"/>
        <w:jc w:val="both"/>
        <w:rPr>
          <w:rFonts w:ascii="Times New Roman" w:eastAsia="Calibri" w:hAnsi="Times New Roman" w:cs="Times New Roman"/>
        </w:rPr>
      </w:pPr>
      <w:r>
        <w:rPr>
          <w:rFonts w:ascii="Times New Roman" w:eastAsia="Calibri" w:hAnsi="Times New Roman" w:cs="Times New Roman"/>
        </w:rPr>
        <w:t xml:space="preserve">Jedinstveni upravni odjel Općine Bistra dužan je nakon završetka poslovne godine, a najkasnije do 1. ožujka tekuće godine za prethodnu godinu objaviti na svojim mrežnim stranicama izvješće o iznosu raspoređenih i isplaćenih sredstava iz proračuna </w:t>
      </w:r>
      <w:r w:rsidR="006E0957">
        <w:rPr>
          <w:rFonts w:ascii="Times New Roman" w:eastAsia="Calibri" w:hAnsi="Times New Roman" w:cs="Times New Roman"/>
        </w:rPr>
        <w:t>O</w:t>
      </w:r>
      <w:r>
        <w:rPr>
          <w:rFonts w:ascii="Times New Roman" w:eastAsia="Calibri" w:hAnsi="Times New Roman" w:cs="Times New Roman"/>
        </w:rPr>
        <w:t xml:space="preserve">pćine </w:t>
      </w:r>
      <w:r w:rsidR="006E0957">
        <w:rPr>
          <w:rFonts w:ascii="Times New Roman" w:eastAsia="Calibri" w:hAnsi="Times New Roman" w:cs="Times New Roman"/>
        </w:rPr>
        <w:t>B</w:t>
      </w:r>
      <w:r>
        <w:rPr>
          <w:rFonts w:ascii="Times New Roman" w:eastAsia="Calibri" w:hAnsi="Times New Roman" w:cs="Times New Roman"/>
        </w:rPr>
        <w:t>istra za redovito godišnje financiranje svake političke stranke zastupljene u Općinskom vijeću Općine Bistra i svakog nezavisnog vijećnika.</w:t>
      </w:r>
    </w:p>
    <w:p w14:paraId="6275CBD5" w14:textId="77777777" w:rsidR="00183FC1" w:rsidRPr="00183FC1" w:rsidRDefault="00183FC1" w:rsidP="00183FC1">
      <w:pPr>
        <w:pStyle w:val="Odlomakpopisa"/>
        <w:numPr>
          <w:ilvl w:val="0"/>
          <w:numId w:val="8"/>
        </w:numPr>
        <w:spacing w:after="0" w:line="276" w:lineRule="auto"/>
        <w:jc w:val="both"/>
        <w:rPr>
          <w:rFonts w:ascii="Times New Roman" w:eastAsia="Calibri" w:hAnsi="Times New Roman" w:cs="Times New Roman"/>
        </w:rPr>
      </w:pPr>
      <w:r>
        <w:rPr>
          <w:rFonts w:ascii="Times New Roman" w:eastAsia="Calibri" w:hAnsi="Times New Roman" w:cs="Times New Roman"/>
        </w:rPr>
        <w:t>Izvješće iz stavka 1. ovog članka treba sadržavati podatke sukladno članku 11. st. 4. Zakona.</w:t>
      </w:r>
    </w:p>
    <w:p w14:paraId="5C198424" w14:textId="77777777" w:rsidR="00870A83" w:rsidRDefault="00870A83" w:rsidP="00870A83">
      <w:pPr>
        <w:spacing w:after="0" w:line="276" w:lineRule="auto"/>
        <w:jc w:val="both"/>
        <w:rPr>
          <w:rFonts w:ascii="Times New Roman" w:eastAsia="Calibri" w:hAnsi="Times New Roman" w:cs="Times New Roman"/>
        </w:rPr>
      </w:pPr>
    </w:p>
    <w:p w14:paraId="59EF4A25" w14:textId="77777777" w:rsidR="00870A83" w:rsidRDefault="00870A83" w:rsidP="00870A83">
      <w:pPr>
        <w:spacing w:after="0" w:line="276" w:lineRule="auto"/>
        <w:jc w:val="center"/>
        <w:rPr>
          <w:rFonts w:ascii="Times New Roman" w:eastAsia="Calibri" w:hAnsi="Times New Roman" w:cs="Times New Roman"/>
        </w:rPr>
      </w:pPr>
      <w:r>
        <w:rPr>
          <w:rFonts w:ascii="Times New Roman" w:eastAsia="Calibri" w:hAnsi="Times New Roman" w:cs="Times New Roman"/>
          <w:b/>
        </w:rPr>
        <w:t xml:space="preserve">Članak </w:t>
      </w:r>
      <w:r w:rsidR="00183FC1">
        <w:rPr>
          <w:rFonts w:ascii="Times New Roman" w:eastAsia="Calibri" w:hAnsi="Times New Roman" w:cs="Times New Roman"/>
          <w:b/>
        </w:rPr>
        <w:t>7</w:t>
      </w:r>
      <w:r>
        <w:rPr>
          <w:rFonts w:ascii="Times New Roman" w:eastAsia="Calibri" w:hAnsi="Times New Roman" w:cs="Times New Roman"/>
          <w:b/>
        </w:rPr>
        <w:t>.</w:t>
      </w:r>
    </w:p>
    <w:p w14:paraId="4BFC4AF4" w14:textId="77777777" w:rsidR="00870A83" w:rsidRDefault="00870A83" w:rsidP="00870A83">
      <w:pPr>
        <w:spacing w:after="0" w:line="276" w:lineRule="auto"/>
        <w:jc w:val="both"/>
        <w:rPr>
          <w:rFonts w:ascii="Times New Roman" w:eastAsia="Calibri" w:hAnsi="Times New Roman" w:cs="Times New Roman"/>
        </w:rPr>
      </w:pPr>
    </w:p>
    <w:p w14:paraId="28D4407E" w14:textId="77777777" w:rsidR="00870A83" w:rsidRDefault="00870A83" w:rsidP="00183FC1">
      <w:pPr>
        <w:pStyle w:val="Odlomakpopisa"/>
        <w:numPr>
          <w:ilvl w:val="0"/>
          <w:numId w:val="10"/>
        </w:numPr>
        <w:spacing w:after="0" w:line="276" w:lineRule="auto"/>
        <w:jc w:val="both"/>
        <w:rPr>
          <w:rFonts w:ascii="Times New Roman" w:eastAsia="Calibri" w:hAnsi="Times New Roman" w:cs="Times New Roman"/>
        </w:rPr>
      </w:pPr>
      <w:r>
        <w:rPr>
          <w:rFonts w:ascii="Times New Roman" w:eastAsia="Calibri" w:hAnsi="Times New Roman" w:cs="Times New Roman"/>
        </w:rPr>
        <w:t>Ova Odluka</w:t>
      </w:r>
      <w:r>
        <w:t xml:space="preserve"> </w:t>
      </w:r>
      <w:r>
        <w:rPr>
          <w:rFonts w:ascii="Times New Roman" w:eastAsia="Calibri" w:hAnsi="Times New Roman" w:cs="Times New Roman"/>
        </w:rPr>
        <w:t xml:space="preserve">stupa na snagu osmog dana od objave u Službenom glasniku </w:t>
      </w:r>
      <w:r w:rsidR="00183FC1">
        <w:rPr>
          <w:rFonts w:ascii="Times New Roman" w:eastAsia="Calibri" w:hAnsi="Times New Roman" w:cs="Times New Roman"/>
        </w:rPr>
        <w:t>Općine Bistra</w:t>
      </w:r>
    </w:p>
    <w:p w14:paraId="71BAF10B" w14:textId="77777777" w:rsidR="00870A83" w:rsidRDefault="00870A83" w:rsidP="00870A83">
      <w:pPr>
        <w:spacing w:after="0" w:line="276" w:lineRule="auto"/>
        <w:jc w:val="both"/>
        <w:rPr>
          <w:rFonts w:ascii="Times New Roman" w:eastAsia="Calibri" w:hAnsi="Times New Roman" w:cs="Times New Roman"/>
        </w:rPr>
      </w:pPr>
    </w:p>
    <w:p w14:paraId="2BBE39F2" w14:textId="77777777" w:rsidR="005767CE" w:rsidRDefault="005767CE" w:rsidP="00870A83">
      <w:pPr>
        <w:spacing w:after="0" w:line="276" w:lineRule="auto"/>
        <w:jc w:val="both"/>
        <w:rPr>
          <w:rFonts w:ascii="Times New Roman" w:eastAsia="Calibri" w:hAnsi="Times New Roman" w:cs="Times New Roman"/>
        </w:rPr>
      </w:pPr>
    </w:p>
    <w:p w14:paraId="3BC1B1A3" w14:textId="43893A33" w:rsidR="00870A83" w:rsidRDefault="00870A83" w:rsidP="00870A83">
      <w:pPr>
        <w:spacing w:after="0" w:line="276" w:lineRule="auto"/>
        <w:ind w:left="4248"/>
        <w:jc w:val="center"/>
        <w:rPr>
          <w:rFonts w:ascii="Times New Roman" w:eastAsia="Calibri" w:hAnsi="Times New Roman" w:cs="Times New Roman"/>
        </w:rPr>
      </w:pPr>
      <w:r>
        <w:rPr>
          <w:rFonts w:ascii="Times New Roman" w:eastAsia="Calibri" w:hAnsi="Times New Roman" w:cs="Times New Roman"/>
        </w:rPr>
        <w:t>Predsjedni</w:t>
      </w:r>
      <w:r w:rsidR="000449D3">
        <w:rPr>
          <w:rFonts w:ascii="Times New Roman" w:eastAsia="Calibri" w:hAnsi="Times New Roman" w:cs="Times New Roman"/>
        </w:rPr>
        <w:t>ca</w:t>
      </w:r>
      <w:r>
        <w:rPr>
          <w:rFonts w:ascii="Times New Roman" w:eastAsia="Calibri" w:hAnsi="Times New Roman" w:cs="Times New Roman"/>
        </w:rPr>
        <w:t xml:space="preserve"> Općinskog vijeća</w:t>
      </w:r>
    </w:p>
    <w:p w14:paraId="7707AFBC" w14:textId="13E3185C" w:rsidR="00D64DB6" w:rsidRDefault="000449D3" w:rsidP="000449D3">
      <w:pPr>
        <w:ind w:left="4956" w:firstLine="708"/>
        <w:rPr>
          <w:rFonts w:ascii="Times New Roman" w:eastAsia="Calibri" w:hAnsi="Times New Roman" w:cs="Times New Roman"/>
        </w:rPr>
      </w:pPr>
      <w:r>
        <w:rPr>
          <w:rFonts w:ascii="Times New Roman" w:eastAsia="Calibri" w:hAnsi="Times New Roman" w:cs="Times New Roman"/>
        </w:rPr>
        <w:t>Danijela Maršić Peica</w:t>
      </w:r>
    </w:p>
    <w:p w14:paraId="0D1FC4BB" w14:textId="77777777" w:rsidR="000449D3" w:rsidRDefault="000449D3" w:rsidP="000449D3">
      <w:pPr>
        <w:ind w:left="4956" w:firstLine="708"/>
        <w:rPr>
          <w:rFonts w:ascii="Times New Roman" w:eastAsia="Calibri" w:hAnsi="Times New Roman" w:cs="Times New Roman"/>
        </w:rPr>
      </w:pPr>
    </w:p>
    <w:p w14:paraId="024D6375" w14:textId="77777777" w:rsidR="000449D3" w:rsidRDefault="000449D3" w:rsidP="000449D3">
      <w:pPr>
        <w:ind w:left="4956" w:firstLine="708"/>
        <w:rPr>
          <w:rFonts w:ascii="Times New Roman" w:eastAsia="Calibri" w:hAnsi="Times New Roman" w:cs="Times New Roman"/>
        </w:rPr>
      </w:pPr>
    </w:p>
    <w:p w14:paraId="78ED4128" w14:textId="77777777" w:rsidR="003A05D7" w:rsidRDefault="003A05D7" w:rsidP="000449D3">
      <w:pPr>
        <w:ind w:left="4956" w:firstLine="708"/>
        <w:rPr>
          <w:rFonts w:ascii="Times New Roman" w:eastAsia="Calibri" w:hAnsi="Times New Roman" w:cs="Times New Roman"/>
        </w:rPr>
      </w:pPr>
    </w:p>
    <w:p w14:paraId="597BF5E9" w14:textId="77777777" w:rsidR="003A05D7" w:rsidRDefault="003A05D7" w:rsidP="000449D3">
      <w:pPr>
        <w:ind w:left="4956" w:firstLine="708"/>
        <w:rPr>
          <w:rFonts w:ascii="Times New Roman" w:eastAsia="Calibri" w:hAnsi="Times New Roman" w:cs="Times New Roman"/>
        </w:rPr>
      </w:pPr>
    </w:p>
    <w:p w14:paraId="246F9017" w14:textId="77777777" w:rsidR="003A05D7" w:rsidRDefault="003A05D7" w:rsidP="000449D3">
      <w:pPr>
        <w:ind w:left="4956" w:firstLine="708"/>
        <w:rPr>
          <w:rFonts w:ascii="Times New Roman" w:eastAsia="Calibri" w:hAnsi="Times New Roman" w:cs="Times New Roman"/>
        </w:rPr>
      </w:pPr>
    </w:p>
    <w:p w14:paraId="422D72FC" w14:textId="77777777" w:rsidR="003A05D7" w:rsidRDefault="003A05D7" w:rsidP="000449D3">
      <w:pPr>
        <w:ind w:left="4956" w:firstLine="708"/>
        <w:rPr>
          <w:rFonts w:ascii="Times New Roman" w:eastAsia="Calibri" w:hAnsi="Times New Roman" w:cs="Times New Roman"/>
        </w:rPr>
      </w:pPr>
    </w:p>
    <w:p w14:paraId="11E44449" w14:textId="77777777" w:rsidR="003A05D7" w:rsidRDefault="003A05D7" w:rsidP="000449D3">
      <w:pPr>
        <w:ind w:left="4956" w:firstLine="708"/>
        <w:rPr>
          <w:rFonts w:ascii="Times New Roman" w:eastAsia="Calibri" w:hAnsi="Times New Roman" w:cs="Times New Roman"/>
        </w:rPr>
      </w:pPr>
    </w:p>
    <w:p w14:paraId="43C77F0A" w14:textId="77777777" w:rsidR="003A05D7" w:rsidRDefault="003A05D7" w:rsidP="000449D3">
      <w:pPr>
        <w:ind w:left="4956" w:firstLine="708"/>
        <w:rPr>
          <w:rFonts w:ascii="Times New Roman" w:eastAsia="Calibri" w:hAnsi="Times New Roman" w:cs="Times New Roman"/>
        </w:rPr>
      </w:pPr>
    </w:p>
    <w:p w14:paraId="54806224" w14:textId="77777777" w:rsidR="003A05D7" w:rsidRDefault="003A05D7" w:rsidP="000449D3">
      <w:pPr>
        <w:ind w:left="4956" w:firstLine="708"/>
        <w:rPr>
          <w:rFonts w:ascii="Times New Roman" w:eastAsia="Calibri" w:hAnsi="Times New Roman" w:cs="Times New Roman"/>
        </w:rPr>
      </w:pPr>
    </w:p>
    <w:p w14:paraId="6805A031" w14:textId="77777777" w:rsidR="003A05D7" w:rsidRDefault="003A05D7" w:rsidP="000449D3">
      <w:pPr>
        <w:ind w:left="4956" w:firstLine="708"/>
        <w:rPr>
          <w:rFonts w:ascii="Times New Roman" w:eastAsia="Calibri" w:hAnsi="Times New Roman" w:cs="Times New Roman"/>
        </w:rPr>
      </w:pPr>
    </w:p>
    <w:p w14:paraId="61C8FEF2" w14:textId="77777777" w:rsidR="000449D3" w:rsidRDefault="000449D3" w:rsidP="0045165C">
      <w:pPr>
        <w:jc w:val="center"/>
        <w:rPr>
          <w:rFonts w:ascii="Times New Roman" w:eastAsia="Calibri" w:hAnsi="Times New Roman" w:cs="Times New Roman"/>
        </w:rPr>
      </w:pPr>
    </w:p>
    <w:p w14:paraId="26AB9EA0" w14:textId="77777777" w:rsidR="000449D3" w:rsidRPr="00AA75A2" w:rsidRDefault="000449D3" w:rsidP="0045165C">
      <w:pPr>
        <w:jc w:val="center"/>
        <w:rPr>
          <w:rFonts w:ascii="Times New Roman" w:hAnsi="Times New Roman" w:cs="Times New Roman"/>
        </w:rPr>
      </w:pPr>
      <w:r w:rsidRPr="00AA75A2">
        <w:rPr>
          <w:rFonts w:ascii="Times New Roman" w:hAnsi="Times New Roman" w:cs="Times New Roman"/>
        </w:rPr>
        <w:lastRenderedPageBreak/>
        <w:t>OBRAZLOŽENJE</w:t>
      </w:r>
    </w:p>
    <w:p w14:paraId="20F136AB" w14:textId="77777777" w:rsidR="000449D3" w:rsidRPr="00AA75A2" w:rsidRDefault="000449D3" w:rsidP="000449D3">
      <w:pPr>
        <w:jc w:val="both"/>
        <w:rPr>
          <w:rFonts w:ascii="Times New Roman" w:hAnsi="Times New Roman" w:cs="Times New Roman"/>
        </w:rPr>
      </w:pPr>
    </w:p>
    <w:p w14:paraId="60CB1017" w14:textId="77777777" w:rsidR="000449D3" w:rsidRPr="00AA75A2" w:rsidRDefault="000449D3" w:rsidP="000449D3">
      <w:pPr>
        <w:jc w:val="both"/>
        <w:rPr>
          <w:rFonts w:ascii="Times New Roman" w:hAnsi="Times New Roman" w:cs="Times New Roman"/>
        </w:rPr>
      </w:pPr>
      <w:r w:rsidRPr="00AA75A2">
        <w:rPr>
          <w:rFonts w:ascii="Times New Roman" w:hAnsi="Times New Roman" w:cs="Times New Roman"/>
        </w:rPr>
        <w:t>1.</w:t>
      </w:r>
      <w:r w:rsidRPr="00AA75A2">
        <w:rPr>
          <w:rFonts w:ascii="Times New Roman" w:hAnsi="Times New Roman" w:cs="Times New Roman"/>
        </w:rPr>
        <w:tab/>
        <w:t>Pravni temelj za donošenje akta:</w:t>
      </w:r>
    </w:p>
    <w:p w14:paraId="6935379E" w14:textId="5DD80B16" w:rsidR="000449D3" w:rsidRPr="00AA75A2" w:rsidRDefault="0045165C" w:rsidP="0045165C">
      <w:pPr>
        <w:jc w:val="both"/>
        <w:rPr>
          <w:rFonts w:ascii="Times New Roman" w:hAnsi="Times New Roman" w:cs="Times New Roman"/>
        </w:rPr>
      </w:pPr>
      <w:r w:rsidRPr="00AA75A2">
        <w:rPr>
          <w:rFonts w:ascii="Times New Roman" w:hAnsi="Times New Roman" w:cs="Times New Roman"/>
        </w:rPr>
        <w:t>Zakonom o financiranju političkih aktivnosti, izborne promidžbe i referenduma (NN 29/19, 98/19) uređuje</w:t>
      </w:r>
      <w:r w:rsidR="006F044D">
        <w:rPr>
          <w:rFonts w:ascii="Times New Roman" w:hAnsi="Times New Roman" w:cs="Times New Roman"/>
        </w:rPr>
        <w:t xml:space="preserve"> se</w:t>
      </w:r>
      <w:r w:rsidRPr="00AA75A2">
        <w:rPr>
          <w:rFonts w:ascii="Times New Roman" w:hAnsi="Times New Roman" w:cs="Times New Roman"/>
        </w:rPr>
        <w:t xml:space="preserve"> način financiranja političkih stranaka, zastupnika izabranih s neovisnih lista i zastupnika nacionalnih manjina koje su kandidirali birači ili udruge nacionalnih manjina, članova predstavničkih tijela jedinica samouprave izabranih s liste grupe birača, neovisnih lista odnosno lista grupe birača i kandidata, referendumskih aktivnosti, stjecanje i trošenje sredstava te nadzor i revizija.</w:t>
      </w:r>
    </w:p>
    <w:p w14:paraId="5251FE1D" w14:textId="77777777" w:rsidR="000449D3" w:rsidRPr="00AA75A2" w:rsidRDefault="000449D3" w:rsidP="000449D3">
      <w:pPr>
        <w:jc w:val="both"/>
        <w:rPr>
          <w:rFonts w:ascii="Times New Roman" w:hAnsi="Times New Roman" w:cs="Times New Roman"/>
        </w:rPr>
      </w:pPr>
    </w:p>
    <w:p w14:paraId="2C3C5A92" w14:textId="43F2AF60" w:rsidR="000449D3" w:rsidRPr="00AA75A2" w:rsidRDefault="000449D3" w:rsidP="000449D3">
      <w:pPr>
        <w:jc w:val="both"/>
        <w:rPr>
          <w:rFonts w:ascii="Times New Roman" w:hAnsi="Times New Roman" w:cs="Times New Roman"/>
        </w:rPr>
      </w:pPr>
      <w:r w:rsidRPr="00AA75A2">
        <w:rPr>
          <w:rFonts w:ascii="Times New Roman" w:hAnsi="Times New Roman" w:cs="Times New Roman"/>
        </w:rPr>
        <w:t xml:space="preserve">Člankom </w:t>
      </w:r>
      <w:r w:rsidR="0045165C" w:rsidRPr="00AA75A2">
        <w:rPr>
          <w:rFonts w:ascii="Times New Roman" w:hAnsi="Times New Roman" w:cs="Times New Roman"/>
        </w:rPr>
        <w:t>5</w:t>
      </w:r>
      <w:r w:rsidRPr="00AA75A2">
        <w:rPr>
          <w:rFonts w:ascii="Times New Roman" w:hAnsi="Times New Roman" w:cs="Times New Roman"/>
        </w:rPr>
        <w:t>. Zakona</w:t>
      </w:r>
      <w:r w:rsidR="0045165C" w:rsidRPr="00AA75A2">
        <w:rPr>
          <w:rFonts w:ascii="Times New Roman" w:hAnsi="Times New Roman" w:cs="Times New Roman"/>
        </w:rPr>
        <w:t xml:space="preserve"> propisano je da</w:t>
      </w:r>
      <w:r w:rsidRPr="00AA75A2">
        <w:rPr>
          <w:rFonts w:ascii="Times New Roman" w:hAnsi="Times New Roman" w:cs="Times New Roman"/>
        </w:rPr>
        <w:t xml:space="preserve"> </w:t>
      </w:r>
      <w:r w:rsidR="0045165C" w:rsidRPr="00AA75A2">
        <w:rPr>
          <w:rFonts w:ascii="Times New Roman" w:hAnsi="Times New Roman" w:cs="Times New Roman"/>
        </w:rPr>
        <w:t>sredstva za redovito godišnje financiranje političkih stranaka i nezavisnih zastupnika osiguravaju se u državnom proračunu Republike Hrvatske, u iznosu od 0,075 % ostvarenih poreznih prihoda iz prethodno objavljenog godišnjeg izvještaja o izvršenju proračuna.</w:t>
      </w:r>
    </w:p>
    <w:p w14:paraId="15F282CD" w14:textId="04FC96AB" w:rsidR="0045165C" w:rsidRPr="00AA75A2" w:rsidRDefault="0045165C" w:rsidP="000449D3">
      <w:pPr>
        <w:jc w:val="both"/>
        <w:rPr>
          <w:rFonts w:ascii="Times New Roman" w:hAnsi="Times New Roman" w:cs="Times New Roman"/>
        </w:rPr>
      </w:pPr>
      <w:r w:rsidRPr="00AA75A2">
        <w:rPr>
          <w:rFonts w:ascii="Times New Roman" w:hAnsi="Times New Roman" w:cs="Times New Roman"/>
        </w:rPr>
        <w:t>Sredstva za redovito godišnje financiranje političkih stranaka i nezavisnih vijećnika iz proračuna jedinica samouprave dužna je osigurati jedinica samouprave u iznosu koji se određuje u proračunu jedinice samouprave za svaku godinu za koju se proračun donosi, s tim da visina sredstava po jednom članu predstavničkog tijela jedinice samouprave godišnje ne može biti određena u iznosu manjem od:</w:t>
      </w:r>
    </w:p>
    <w:p w14:paraId="786BC100" w14:textId="596CFD87" w:rsidR="0045165C" w:rsidRPr="00AA75A2" w:rsidRDefault="0045165C" w:rsidP="0045165C">
      <w:pPr>
        <w:pStyle w:val="Odlomakpopisa"/>
        <w:numPr>
          <w:ilvl w:val="0"/>
          <w:numId w:val="16"/>
        </w:numPr>
        <w:jc w:val="both"/>
        <w:rPr>
          <w:rFonts w:ascii="Times New Roman" w:hAnsi="Times New Roman" w:cs="Times New Roman"/>
        </w:rPr>
      </w:pPr>
      <w:r w:rsidRPr="00AA75A2">
        <w:rPr>
          <w:rFonts w:ascii="Times New Roman" w:hAnsi="Times New Roman" w:cs="Times New Roman"/>
        </w:rPr>
        <w:t>2000,00 kuna</w:t>
      </w:r>
      <w:r w:rsidR="000F3D26" w:rsidRPr="00AA75A2">
        <w:rPr>
          <w:rFonts w:ascii="Times New Roman" w:hAnsi="Times New Roman" w:cs="Times New Roman"/>
        </w:rPr>
        <w:t xml:space="preserve"> (265,45 eura)</w:t>
      </w:r>
      <w:r w:rsidRPr="00AA75A2">
        <w:rPr>
          <w:rFonts w:ascii="Times New Roman" w:hAnsi="Times New Roman" w:cs="Times New Roman"/>
        </w:rPr>
        <w:t xml:space="preserve"> u predstavničkom tijelu jedinice samouprave koja ima od 3001 do 10.000 stanovnika</w:t>
      </w:r>
    </w:p>
    <w:p w14:paraId="226B6F0E" w14:textId="66B305A8" w:rsidR="000449D3" w:rsidRPr="00AA75A2" w:rsidRDefault="000449D3" w:rsidP="000449D3">
      <w:pPr>
        <w:jc w:val="both"/>
        <w:rPr>
          <w:rFonts w:ascii="Times New Roman" w:hAnsi="Times New Roman" w:cs="Times New Roman"/>
        </w:rPr>
      </w:pPr>
      <w:r w:rsidRPr="00AA75A2">
        <w:rPr>
          <w:rFonts w:ascii="Times New Roman" w:hAnsi="Times New Roman" w:cs="Times New Roman"/>
        </w:rPr>
        <w:t xml:space="preserve">Člankom </w:t>
      </w:r>
      <w:r w:rsidR="0045165C" w:rsidRPr="00AA75A2">
        <w:rPr>
          <w:rFonts w:ascii="Times New Roman" w:hAnsi="Times New Roman" w:cs="Times New Roman"/>
        </w:rPr>
        <w:t>6</w:t>
      </w:r>
      <w:r w:rsidRPr="00AA75A2">
        <w:rPr>
          <w:rFonts w:ascii="Times New Roman" w:hAnsi="Times New Roman" w:cs="Times New Roman"/>
        </w:rPr>
        <w:t>. Zakona</w:t>
      </w:r>
      <w:r w:rsidR="0045165C" w:rsidRPr="00AA75A2">
        <w:rPr>
          <w:rFonts w:ascii="Times New Roman" w:hAnsi="Times New Roman" w:cs="Times New Roman"/>
        </w:rPr>
        <w:t xml:space="preserve"> propisano je da pravo na redovito godišnje financiranje iz sredstava proračuna jedinice samouprave imaju političke stranke koje su prema konačnim rezultatima izbora dobile mjesto člana u predstavničkom tijelu jedinice samouprave i nezavisni vijećnici.</w:t>
      </w:r>
    </w:p>
    <w:p w14:paraId="0E9021AA" w14:textId="75AD1A3A" w:rsidR="000449D3" w:rsidRPr="00AA75A2" w:rsidRDefault="0045165C" w:rsidP="000449D3">
      <w:pPr>
        <w:jc w:val="both"/>
        <w:rPr>
          <w:rFonts w:ascii="Times New Roman" w:hAnsi="Times New Roman" w:cs="Times New Roman"/>
        </w:rPr>
      </w:pPr>
      <w:r w:rsidRPr="00AA75A2">
        <w:rPr>
          <w:rFonts w:ascii="Times New Roman" w:hAnsi="Times New Roman" w:cs="Times New Roman"/>
        </w:rPr>
        <w:t>Člankom 7. propisano je da se sredstva iz članka 5. ovoga Zakona raspoređuju se na način da se utvrdi jednaki iznos sredstava za svakog člana u predstavničkom tijelu jedinice samouprave, tako da pojedinoj političkoj stranci koja je bila predlagatelj liste pripadaju sredstva razmjerna broju dobivenih mjesta članova u predstavničkom tijelu jedinice samouprave, prema konačnim rezultatima izbora za članove predstavničkog tijela jedinice samouprave.</w:t>
      </w:r>
    </w:p>
    <w:p w14:paraId="4A68255D" w14:textId="32E17352" w:rsidR="000449D3" w:rsidRPr="00AA75A2" w:rsidRDefault="0045165C" w:rsidP="000449D3">
      <w:pPr>
        <w:jc w:val="both"/>
        <w:rPr>
          <w:rFonts w:ascii="Times New Roman" w:hAnsi="Times New Roman" w:cs="Times New Roman"/>
        </w:rPr>
      </w:pPr>
      <w:r w:rsidRPr="00AA75A2">
        <w:rPr>
          <w:rFonts w:ascii="Times New Roman" w:hAnsi="Times New Roman" w:cs="Times New Roman"/>
        </w:rPr>
        <w:t>Člankom 8. propisano je da se nezavisni vijećnici mogu se odreći prava na redovito godišnje financiranje iz proračuna jedinice samouprave pisanom izjavom koja se dostavlja Odboru za Ustav, Poslovnik i politički sustav Hrvatskoga sabora odnosno predstavničkom tijelu jedinice samouprave te Državnom izbornom povjerenstvu i Državnom uredu za reviziju.</w:t>
      </w:r>
    </w:p>
    <w:p w14:paraId="79FFD6FA" w14:textId="028924DA" w:rsidR="000F3D26" w:rsidRPr="00AA75A2" w:rsidRDefault="000F3D26" w:rsidP="000F3D26">
      <w:pPr>
        <w:jc w:val="both"/>
        <w:rPr>
          <w:rFonts w:ascii="Times New Roman" w:hAnsi="Times New Roman" w:cs="Times New Roman"/>
        </w:rPr>
      </w:pPr>
      <w:r w:rsidRPr="00AA75A2">
        <w:rPr>
          <w:rFonts w:ascii="Times New Roman" w:hAnsi="Times New Roman" w:cs="Times New Roman"/>
        </w:rPr>
        <w:t>Člankom 9. Zakona propisano je da za svakoga člana predstavničkog tijela jedinice samouprave podzastupljenog spola, političkim strankama, nezavisnim zastupnicima odnosno nezavisnim vijećnicima pripada i pravo na naknadu u visini od 10 % iznosa predviđenog po svakom zastupniku odnosno članu predstavničkog tijela jedinice samouprave.</w:t>
      </w:r>
    </w:p>
    <w:p w14:paraId="4F69DA11" w14:textId="60DFFCFA" w:rsidR="000F3D26" w:rsidRPr="00AA75A2" w:rsidRDefault="000F3D26" w:rsidP="000F3D26">
      <w:pPr>
        <w:jc w:val="both"/>
        <w:rPr>
          <w:rFonts w:ascii="Times New Roman" w:hAnsi="Times New Roman" w:cs="Times New Roman"/>
        </w:rPr>
      </w:pPr>
      <w:r w:rsidRPr="00AA75A2">
        <w:rPr>
          <w:rFonts w:ascii="Times New Roman" w:hAnsi="Times New Roman" w:cs="Times New Roman"/>
        </w:rPr>
        <w:t>Podzastupljenost spola u smislu stavka 1. ovoga članka postoji ako je zastupljenost jednog spola u Hrvatskome saboru odnosno u predstavničkom tijelu jedinice samouprave niža od 40 %.</w:t>
      </w:r>
    </w:p>
    <w:p w14:paraId="7137F260" w14:textId="77777777" w:rsidR="000F3D26" w:rsidRPr="00AA75A2" w:rsidRDefault="000F3D26" w:rsidP="000449D3">
      <w:pPr>
        <w:jc w:val="both"/>
        <w:rPr>
          <w:rFonts w:ascii="Times New Roman" w:hAnsi="Times New Roman" w:cs="Times New Roman"/>
        </w:rPr>
      </w:pPr>
    </w:p>
    <w:p w14:paraId="2116141C" w14:textId="45460A45" w:rsidR="000449D3" w:rsidRPr="00AA75A2" w:rsidRDefault="000F3D26" w:rsidP="000449D3">
      <w:pPr>
        <w:jc w:val="both"/>
        <w:rPr>
          <w:rFonts w:ascii="Times New Roman" w:hAnsi="Times New Roman" w:cs="Times New Roman"/>
        </w:rPr>
      </w:pPr>
      <w:r w:rsidRPr="00AA75A2">
        <w:rPr>
          <w:rFonts w:ascii="Times New Roman" w:hAnsi="Times New Roman" w:cs="Times New Roman"/>
        </w:rPr>
        <w:t>2</w:t>
      </w:r>
      <w:r w:rsidR="000449D3" w:rsidRPr="00AA75A2">
        <w:rPr>
          <w:rFonts w:ascii="Times New Roman" w:hAnsi="Times New Roman" w:cs="Times New Roman"/>
        </w:rPr>
        <w:t>.</w:t>
      </w:r>
      <w:r w:rsidR="000449D3" w:rsidRPr="00AA75A2">
        <w:rPr>
          <w:rFonts w:ascii="Times New Roman" w:hAnsi="Times New Roman" w:cs="Times New Roman"/>
        </w:rPr>
        <w:tab/>
        <w:t>Procjena financijskih sredstava:</w:t>
      </w:r>
    </w:p>
    <w:p w14:paraId="670E3BB4" w14:textId="77777777" w:rsidR="000449D3" w:rsidRPr="00AA75A2" w:rsidRDefault="000449D3" w:rsidP="000449D3">
      <w:pPr>
        <w:jc w:val="both"/>
        <w:rPr>
          <w:rFonts w:ascii="Times New Roman" w:hAnsi="Times New Roman" w:cs="Times New Roman"/>
        </w:rPr>
      </w:pPr>
    </w:p>
    <w:p w14:paraId="281557D0" w14:textId="6073342F" w:rsidR="000449D3" w:rsidRPr="00AA75A2" w:rsidRDefault="000449D3" w:rsidP="000449D3">
      <w:pPr>
        <w:jc w:val="both"/>
        <w:rPr>
          <w:rFonts w:ascii="Times New Roman" w:hAnsi="Times New Roman" w:cs="Times New Roman"/>
        </w:rPr>
      </w:pPr>
      <w:r w:rsidRPr="00AA75A2">
        <w:rPr>
          <w:rFonts w:ascii="Times New Roman" w:hAnsi="Times New Roman" w:cs="Times New Roman"/>
        </w:rPr>
        <w:t>Sredstva</w:t>
      </w:r>
      <w:r w:rsidR="006F044D">
        <w:rPr>
          <w:rFonts w:ascii="Times New Roman" w:hAnsi="Times New Roman" w:cs="Times New Roman"/>
        </w:rPr>
        <w:t xml:space="preserve"> </w:t>
      </w:r>
      <w:r w:rsidR="006F044D" w:rsidRPr="006F044D">
        <w:rPr>
          <w:rFonts w:ascii="Times New Roman" w:hAnsi="Times New Roman" w:cs="Times New Roman"/>
        </w:rPr>
        <w:t>za financiranje političkih stranaka zastupljenih u Općinskom vijeću Općine Bistra za 2026. godinu</w:t>
      </w:r>
      <w:r w:rsidRPr="00AA75A2">
        <w:rPr>
          <w:rFonts w:ascii="Times New Roman" w:hAnsi="Times New Roman" w:cs="Times New Roman"/>
        </w:rPr>
        <w:t xml:space="preserve"> su osigurana Proračun</w:t>
      </w:r>
      <w:r w:rsidR="0045165C" w:rsidRPr="00AA75A2">
        <w:rPr>
          <w:rFonts w:ascii="Times New Roman" w:hAnsi="Times New Roman" w:cs="Times New Roman"/>
        </w:rPr>
        <w:t>u</w:t>
      </w:r>
      <w:r w:rsidRPr="00AA75A2">
        <w:rPr>
          <w:rFonts w:ascii="Times New Roman" w:hAnsi="Times New Roman" w:cs="Times New Roman"/>
        </w:rPr>
        <w:t xml:space="preserve"> Općine Bistra za 202</w:t>
      </w:r>
      <w:r w:rsidR="0045165C" w:rsidRPr="00AA75A2">
        <w:rPr>
          <w:rFonts w:ascii="Times New Roman" w:hAnsi="Times New Roman" w:cs="Times New Roman"/>
        </w:rPr>
        <w:t>6</w:t>
      </w:r>
      <w:r w:rsidRPr="00AA75A2">
        <w:rPr>
          <w:rFonts w:ascii="Times New Roman" w:hAnsi="Times New Roman" w:cs="Times New Roman"/>
        </w:rPr>
        <w:t>. godinu na poziciji R</w:t>
      </w:r>
      <w:r w:rsidR="003A05D7">
        <w:rPr>
          <w:rFonts w:ascii="Times New Roman" w:hAnsi="Times New Roman" w:cs="Times New Roman"/>
        </w:rPr>
        <w:t xml:space="preserve"> 005.</w:t>
      </w:r>
    </w:p>
    <w:sectPr w:rsidR="000449D3" w:rsidRPr="00AA75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10D2"/>
    <w:multiLevelType w:val="hybridMultilevel"/>
    <w:tmpl w:val="4F5E4BE8"/>
    <w:lvl w:ilvl="0" w:tplc="2B0A6A88">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C692106"/>
    <w:multiLevelType w:val="hybridMultilevel"/>
    <w:tmpl w:val="AB02129E"/>
    <w:lvl w:ilvl="0" w:tplc="207C89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A55134A"/>
    <w:multiLevelType w:val="hybridMultilevel"/>
    <w:tmpl w:val="85884EB8"/>
    <w:lvl w:ilvl="0" w:tplc="794235FC">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 w15:restartNumberingAfterBreak="0">
    <w:nsid w:val="487B540B"/>
    <w:multiLevelType w:val="hybridMultilevel"/>
    <w:tmpl w:val="08E6CCC4"/>
    <w:lvl w:ilvl="0" w:tplc="D73256C0">
      <w:start w:val="1"/>
      <w:numFmt w:val="bullet"/>
      <w:lvlText w:val="-"/>
      <w:lvlJc w:val="left"/>
      <w:pPr>
        <w:ind w:left="2160" w:hanging="360"/>
      </w:pPr>
      <w:rPr>
        <w:rFonts w:ascii="Times New Roman" w:eastAsia="Calibri"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4" w15:restartNumberingAfterBreak="0">
    <w:nsid w:val="4BDC0583"/>
    <w:multiLevelType w:val="hybridMultilevel"/>
    <w:tmpl w:val="E1A07CBC"/>
    <w:lvl w:ilvl="0" w:tplc="324E51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6E60A9"/>
    <w:multiLevelType w:val="hybridMultilevel"/>
    <w:tmpl w:val="6EB2001A"/>
    <w:lvl w:ilvl="0" w:tplc="486846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C6901ED"/>
    <w:multiLevelType w:val="hybridMultilevel"/>
    <w:tmpl w:val="241465B0"/>
    <w:lvl w:ilvl="0" w:tplc="D73256C0">
      <w:start w:val="1"/>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DA8494B"/>
    <w:multiLevelType w:val="hybridMultilevel"/>
    <w:tmpl w:val="31A6125C"/>
    <w:lvl w:ilvl="0" w:tplc="794235F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61791DAF"/>
    <w:multiLevelType w:val="hybridMultilevel"/>
    <w:tmpl w:val="088AD4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B074C6B"/>
    <w:multiLevelType w:val="hybridMultilevel"/>
    <w:tmpl w:val="7EEEDFD4"/>
    <w:lvl w:ilvl="0" w:tplc="794235FC">
      <w:start w:val="1"/>
      <w:numFmt w:val="decimal"/>
      <w:lvlText w:val="(%1)"/>
      <w:lvlJc w:val="left"/>
      <w:pPr>
        <w:ind w:left="6024" w:hanging="360"/>
      </w:pPr>
    </w:lvl>
    <w:lvl w:ilvl="1" w:tplc="041A0019">
      <w:start w:val="1"/>
      <w:numFmt w:val="lowerLetter"/>
      <w:lvlText w:val="%2."/>
      <w:lvlJc w:val="left"/>
      <w:pPr>
        <w:ind w:left="6744" w:hanging="360"/>
      </w:pPr>
    </w:lvl>
    <w:lvl w:ilvl="2" w:tplc="041A001B">
      <w:start w:val="1"/>
      <w:numFmt w:val="lowerRoman"/>
      <w:lvlText w:val="%3."/>
      <w:lvlJc w:val="right"/>
      <w:pPr>
        <w:ind w:left="7464" w:hanging="180"/>
      </w:pPr>
    </w:lvl>
    <w:lvl w:ilvl="3" w:tplc="041A000F">
      <w:start w:val="1"/>
      <w:numFmt w:val="decimal"/>
      <w:lvlText w:val="%4."/>
      <w:lvlJc w:val="left"/>
      <w:pPr>
        <w:ind w:left="8184" w:hanging="360"/>
      </w:pPr>
    </w:lvl>
    <w:lvl w:ilvl="4" w:tplc="041A0019">
      <w:start w:val="1"/>
      <w:numFmt w:val="lowerLetter"/>
      <w:lvlText w:val="%5."/>
      <w:lvlJc w:val="left"/>
      <w:pPr>
        <w:ind w:left="8904" w:hanging="360"/>
      </w:pPr>
    </w:lvl>
    <w:lvl w:ilvl="5" w:tplc="041A001B">
      <w:start w:val="1"/>
      <w:numFmt w:val="lowerRoman"/>
      <w:lvlText w:val="%6."/>
      <w:lvlJc w:val="right"/>
      <w:pPr>
        <w:ind w:left="9624" w:hanging="180"/>
      </w:pPr>
    </w:lvl>
    <w:lvl w:ilvl="6" w:tplc="041A000F">
      <w:start w:val="1"/>
      <w:numFmt w:val="decimal"/>
      <w:lvlText w:val="%7."/>
      <w:lvlJc w:val="left"/>
      <w:pPr>
        <w:ind w:left="10344" w:hanging="360"/>
      </w:pPr>
    </w:lvl>
    <w:lvl w:ilvl="7" w:tplc="041A0019">
      <w:start w:val="1"/>
      <w:numFmt w:val="lowerLetter"/>
      <w:lvlText w:val="%8."/>
      <w:lvlJc w:val="left"/>
      <w:pPr>
        <w:ind w:left="11064" w:hanging="360"/>
      </w:pPr>
    </w:lvl>
    <w:lvl w:ilvl="8" w:tplc="041A001B">
      <w:start w:val="1"/>
      <w:numFmt w:val="lowerRoman"/>
      <w:lvlText w:val="%9."/>
      <w:lvlJc w:val="right"/>
      <w:pPr>
        <w:ind w:left="11784" w:hanging="180"/>
      </w:pPr>
    </w:lvl>
  </w:abstractNum>
  <w:abstractNum w:abstractNumId="10" w15:restartNumberingAfterBreak="0">
    <w:nsid w:val="735304B6"/>
    <w:multiLevelType w:val="hybridMultilevel"/>
    <w:tmpl w:val="81AC3212"/>
    <w:lvl w:ilvl="0" w:tplc="794235FC">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73E60889"/>
    <w:multiLevelType w:val="hybridMultilevel"/>
    <w:tmpl w:val="39DC219E"/>
    <w:lvl w:ilvl="0" w:tplc="794235FC">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2" w15:restartNumberingAfterBreak="0">
    <w:nsid w:val="77067705"/>
    <w:multiLevelType w:val="hybridMultilevel"/>
    <w:tmpl w:val="80862F78"/>
    <w:lvl w:ilvl="0" w:tplc="D73256C0">
      <w:start w:val="1"/>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7762460A"/>
    <w:multiLevelType w:val="hybridMultilevel"/>
    <w:tmpl w:val="9AC05B4E"/>
    <w:lvl w:ilvl="0" w:tplc="3F8EB4D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9E35745"/>
    <w:multiLevelType w:val="hybridMultilevel"/>
    <w:tmpl w:val="D6F05B8C"/>
    <w:lvl w:ilvl="0" w:tplc="C150B3B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73551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48094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71823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5887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7510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89540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9376413">
    <w:abstractNumId w:val="5"/>
  </w:num>
  <w:num w:numId="8" w16cid:durableId="380055042">
    <w:abstractNumId w:val="14"/>
  </w:num>
  <w:num w:numId="9" w16cid:durableId="904293916">
    <w:abstractNumId w:val="13"/>
  </w:num>
  <w:num w:numId="10" w16cid:durableId="1715471160">
    <w:abstractNumId w:val="1"/>
  </w:num>
  <w:num w:numId="11" w16cid:durableId="1284774202">
    <w:abstractNumId w:val="4"/>
  </w:num>
  <w:num w:numId="12" w16cid:durableId="519973513">
    <w:abstractNumId w:val="12"/>
  </w:num>
  <w:num w:numId="13" w16cid:durableId="223882570">
    <w:abstractNumId w:val="0"/>
  </w:num>
  <w:num w:numId="14" w16cid:durableId="89007364">
    <w:abstractNumId w:val="3"/>
  </w:num>
  <w:num w:numId="15" w16cid:durableId="2130976634">
    <w:abstractNumId w:val="6"/>
  </w:num>
  <w:num w:numId="16" w16cid:durableId="1446074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83"/>
    <w:rsid w:val="000449D3"/>
    <w:rsid w:val="00055678"/>
    <w:rsid w:val="00087D82"/>
    <w:rsid w:val="00094D64"/>
    <w:rsid w:val="000B0087"/>
    <w:rsid w:val="000F3D26"/>
    <w:rsid w:val="001360B9"/>
    <w:rsid w:val="00183FC1"/>
    <w:rsid w:val="00370A8C"/>
    <w:rsid w:val="003A05D7"/>
    <w:rsid w:val="003B5F02"/>
    <w:rsid w:val="00436108"/>
    <w:rsid w:val="0045165C"/>
    <w:rsid w:val="00470BE8"/>
    <w:rsid w:val="004D77D0"/>
    <w:rsid w:val="005262A6"/>
    <w:rsid w:val="005767CE"/>
    <w:rsid w:val="005E2D94"/>
    <w:rsid w:val="00691DC3"/>
    <w:rsid w:val="006E0957"/>
    <w:rsid w:val="006F044D"/>
    <w:rsid w:val="00870A83"/>
    <w:rsid w:val="00AA5243"/>
    <w:rsid w:val="00AA75A2"/>
    <w:rsid w:val="00B27299"/>
    <w:rsid w:val="00B42FBC"/>
    <w:rsid w:val="00B77987"/>
    <w:rsid w:val="00BF280C"/>
    <w:rsid w:val="00C61EB6"/>
    <w:rsid w:val="00CB0AFD"/>
    <w:rsid w:val="00D10139"/>
    <w:rsid w:val="00D64DB6"/>
    <w:rsid w:val="00DA2AC8"/>
    <w:rsid w:val="00DB315C"/>
    <w:rsid w:val="00DB408D"/>
    <w:rsid w:val="00E25F94"/>
    <w:rsid w:val="00E302F8"/>
    <w:rsid w:val="00EE563E"/>
    <w:rsid w:val="00FF78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92C51"/>
  <w15:chartTrackingRefBased/>
  <w15:docId w15:val="{555677F1-435D-42A2-B5D5-F150AB8E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A83"/>
    <w:pPr>
      <w:spacing w:line="25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70A83"/>
    <w:pPr>
      <w:ind w:left="720"/>
      <w:contextualSpacing/>
    </w:pPr>
  </w:style>
  <w:style w:type="character" w:styleId="Referencakomentara">
    <w:name w:val="annotation reference"/>
    <w:basedOn w:val="Zadanifontodlomka"/>
    <w:uiPriority w:val="99"/>
    <w:semiHidden/>
    <w:unhideWhenUsed/>
    <w:rsid w:val="00B27299"/>
    <w:rPr>
      <w:sz w:val="16"/>
      <w:szCs w:val="16"/>
    </w:rPr>
  </w:style>
  <w:style w:type="paragraph" w:styleId="Tekstkomentara">
    <w:name w:val="annotation text"/>
    <w:basedOn w:val="Normal"/>
    <w:link w:val="TekstkomentaraChar"/>
    <w:uiPriority w:val="99"/>
    <w:semiHidden/>
    <w:unhideWhenUsed/>
    <w:rsid w:val="00B27299"/>
    <w:pPr>
      <w:spacing w:line="240" w:lineRule="auto"/>
    </w:pPr>
    <w:rPr>
      <w:sz w:val="20"/>
      <w:szCs w:val="20"/>
    </w:rPr>
  </w:style>
  <w:style w:type="character" w:customStyle="1" w:styleId="TekstkomentaraChar">
    <w:name w:val="Tekst komentara Char"/>
    <w:basedOn w:val="Zadanifontodlomka"/>
    <w:link w:val="Tekstkomentara"/>
    <w:uiPriority w:val="99"/>
    <w:semiHidden/>
    <w:rsid w:val="00B27299"/>
    <w:rPr>
      <w:sz w:val="20"/>
      <w:szCs w:val="20"/>
    </w:rPr>
  </w:style>
  <w:style w:type="paragraph" w:styleId="Predmetkomentara">
    <w:name w:val="annotation subject"/>
    <w:basedOn w:val="Tekstkomentara"/>
    <w:next w:val="Tekstkomentara"/>
    <w:link w:val="PredmetkomentaraChar"/>
    <w:uiPriority w:val="99"/>
    <w:semiHidden/>
    <w:unhideWhenUsed/>
    <w:rsid w:val="00B27299"/>
    <w:rPr>
      <w:b/>
      <w:bCs/>
    </w:rPr>
  </w:style>
  <w:style w:type="character" w:customStyle="1" w:styleId="PredmetkomentaraChar">
    <w:name w:val="Predmet komentara Char"/>
    <w:basedOn w:val="TekstkomentaraChar"/>
    <w:link w:val="Predmetkomentara"/>
    <w:uiPriority w:val="99"/>
    <w:semiHidden/>
    <w:rsid w:val="00B27299"/>
    <w:rPr>
      <w:b/>
      <w:bCs/>
      <w:sz w:val="20"/>
      <w:szCs w:val="20"/>
    </w:rPr>
  </w:style>
  <w:style w:type="paragraph" w:styleId="Tekstbalonia">
    <w:name w:val="Balloon Text"/>
    <w:basedOn w:val="Normal"/>
    <w:link w:val="TekstbaloniaChar"/>
    <w:uiPriority w:val="99"/>
    <w:semiHidden/>
    <w:unhideWhenUsed/>
    <w:rsid w:val="00B2729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272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59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1029</Words>
  <Characters>5871</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Coha</dc:creator>
  <cp:keywords/>
  <dc:description/>
  <cp:lastModifiedBy>korisnik 03</cp:lastModifiedBy>
  <cp:revision>12</cp:revision>
  <cp:lastPrinted>2022-12-27T06:59:00Z</cp:lastPrinted>
  <dcterms:created xsi:type="dcterms:W3CDTF">2023-11-28T10:08:00Z</dcterms:created>
  <dcterms:modified xsi:type="dcterms:W3CDTF">2025-12-17T07:57:00Z</dcterms:modified>
</cp:coreProperties>
</file>