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E8A0" w14:textId="77777777" w:rsidR="00CF3F8D" w:rsidRPr="00CF3F8D" w:rsidRDefault="00CF3F8D" w:rsidP="00CF3F8D">
      <w:pPr>
        <w:jc w:val="both"/>
      </w:pPr>
      <w:r w:rsidRPr="00CF3F8D">
        <w:t>Poštovani,</w:t>
      </w:r>
    </w:p>
    <w:p w14:paraId="10EFE38C" w14:textId="77777777" w:rsidR="00CF3F8D" w:rsidRPr="00CF3F8D" w:rsidRDefault="00CF3F8D" w:rsidP="00CF3F8D">
      <w:pPr>
        <w:jc w:val="both"/>
      </w:pPr>
    </w:p>
    <w:p w14:paraId="5DF925C9" w14:textId="77777777" w:rsidR="00CF3F8D" w:rsidRPr="00CF3F8D" w:rsidRDefault="00CF3F8D" w:rsidP="00CF3F8D">
      <w:pPr>
        <w:jc w:val="both"/>
      </w:pPr>
      <w:r w:rsidRPr="00CF3F8D">
        <w:t>vezano uz novu Odluku o načinu pružanja javne usluge sakupljanja komunalnog otpada na području Općine Bistra, molim očitovanje i pojašnjenja u nastavku, radi potpunog, jasnog i transparentnog informiranja građana i poslovnih subjekata.</w:t>
      </w:r>
    </w:p>
    <w:p w14:paraId="3A2B70A4" w14:textId="77777777" w:rsidR="00CF3F8D" w:rsidRPr="00CF3F8D" w:rsidRDefault="00CF3F8D" w:rsidP="00CF3F8D">
      <w:pPr>
        <w:jc w:val="both"/>
      </w:pPr>
    </w:p>
    <w:p w14:paraId="2F8D12DB" w14:textId="77777777" w:rsidR="00CF3F8D" w:rsidRPr="00CF3F8D" w:rsidRDefault="00CF3F8D" w:rsidP="00CF3F8D">
      <w:pPr>
        <w:jc w:val="both"/>
      </w:pPr>
      <w:r w:rsidRPr="00CF3F8D">
        <w:t>1. Obvezna minimalna javna usluga (MJU) – povećanje cijene</w:t>
      </w:r>
    </w:p>
    <w:p w14:paraId="521915C7" w14:textId="77777777" w:rsidR="00CF3F8D" w:rsidRPr="00CF3F8D" w:rsidRDefault="00CF3F8D" w:rsidP="00CF3F8D">
      <w:pPr>
        <w:jc w:val="both"/>
      </w:pPr>
    </w:p>
    <w:p w14:paraId="2765524E" w14:textId="77777777" w:rsidR="00CF3F8D" w:rsidRPr="00CF3F8D" w:rsidRDefault="00CF3F8D" w:rsidP="00CF3F8D">
      <w:pPr>
        <w:jc w:val="both"/>
      </w:pPr>
      <w:r w:rsidRPr="00CF3F8D">
        <w:t>Kućanstva:</w:t>
      </w:r>
    </w:p>
    <w:p w14:paraId="75133A19" w14:textId="77777777" w:rsidR="00CF3F8D" w:rsidRPr="00CF3F8D" w:rsidRDefault="00CF3F8D" w:rsidP="00CF3F8D">
      <w:pPr>
        <w:jc w:val="both"/>
      </w:pPr>
      <w:r w:rsidRPr="00CF3F8D">
        <w:t>Prema dosadašnjem cjeniku Zaprešić d.o.o., cijena obvezne minimalne javne usluge (MJU) za kućanstva iznosila je 8,25 € mjesečno, pri čemu je taj iznos bio iskazan s uključenim PDV-om po sniženoj stopi od 13%.</w:t>
      </w:r>
    </w:p>
    <w:p w14:paraId="7DA8C105" w14:textId="77777777" w:rsidR="00CF3F8D" w:rsidRPr="00CF3F8D" w:rsidRDefault="00CF3F8D" w:rsidP="00CF3F8D">
      <w:pPr>
        <w:jc w:val="both"/>
      </w:pPr>
      <w:r w:rsidRPr="00CF3F8D">
        <w:t>Prema novoj Odluci, cijena MJU za kućanstva iznosi 11,20 € mjesečno bez PDV-a, što uz primjenu snižene stope PDV-a od 13% predstavlja ukupan iznos od 12,66 € mjesečno po kućanstvu.</w:t>
      </w:r>
    </w:p>
    <w:p w14:paraId="4E01EB68" w14:textId="77777777" w:rsidR="00CF3F8D" w:rsidRPr="00CF3F8D" w:rsidRDefault="00CF3F8D" w:rsidP="00CF3F8D">
      <w:pPr>
        <w:jc w:val="both"/>
      </w:pPr>
    </w:p>
    <w:p w14:paraId="3AB0C1BC" w14:textId="77777777" w:rsidR="00CF3F8D" w:rsidRPr="00CF3F8D" w:rsidRDefault="00CF3F8D" w:rsidP="00CF3F8D">
      <w:pPr>
        <w:jc w:val="both"/>
      </w:pPr>
      <w:r w:rsidRPr="00CF3F8D">
        <w:t>Time dolazi do:</w:t>
      </w:r>
    </w:p>
    <w:p w14:paraId="2A0511AE" w14:textId="77777777" w:rsidR="00CF3F8D" w:rsidRPr="00CF3F8D" w:rsidRDefault="00CF3F8D" w:rsidP="00CF3F8D">
      <w:pPr>
        <w:jc w:val="both"/>
      </w:pPr>
      <w:r w:rsidRPr="00CF3F8D">
        <w:t>- povećanja MJU s 8,25 € na 12,66 €,</w:t>
      </w:r>
    </w:p>
    <w:p w14:paraId="1F840586" w14:textId="77777777" w:rsidR="00CF3F8D" w:rsidRPr="00CF3F8D" w:rsidRDefault="00CF3F8D" w:rsidP="00CF3F8D">
      <w:pPr>
        <w:jc w:val="both"/>
      </w:pPr>
      <w:r w:rsidRPr="00CF3F8D">
        <w:t>- apsolutnog povećanja od 4,41 € mjesečno,</w:t>
      </w:r>
    </w:p>
    <w:p w14:paraId="26D499D5" w14:textId="77777777" w:rsidR="00CF3F8D" w:rsidRPr="00CF3F8D" w:rsidRDefault="00CF3F8D" w:rsidP="00CF3F8D">
      <w:pPr>
        <w:jc w:val="both"/>
      </w:pPr>
      <w:r w:rsidRPr="00CF3F8D">
        <w:t>- povećanja od 53,45 %.</w:t>
      </w:r>
    </w:p>
    <w:p w14:paraId="451E440A" w14:textId="77777777" w:rsidR="00CF3F8D" w:rsidRPr="00CF3F8D" w:rsidRDefault="00CF3F8D" w:rsidP="00CF3F8D">
      <w:pPr>
        <w:jc w:val="both"/>
      </w:pPr>
    </w:p>
    <w:p w14:paraId="35250E4C" w14:textId="77777777" w:rsidR="00CF3F8D" w:rsidRPr="00CF3F8D" w:rsidRDefault="00CF3F8D" w:rsidP="00CF3F8D">
      <w:pPr>
        <w:jc w:val="both"/>
      </w:pPr>
      <w:r w:rsidRPr="00CF3F8D">
        <w:t xml:space="preserve">Napomena: U prethodnom mail-u navedeno je da povećanje MJU iznosi 36 %. Međutim, usporedba stvarnih krajnjih iznosa koje korisnici plaćaju (s PDV-om) pokazuje da je točno povećanje za kućanstva 53,45 %, te molim pojašnjenje temeljem kojih izračuna je </w:t>
      </w:r>
      <w:proofErr w:type="spellStart"/>
      <w:r w:rsidRPr="00CF3F8D">
        <w:t>komuniciran</w:t>
      </w:r>
      <w:proofErr w:type="spellEnd"/>
      <w:r w:rsidRPr="00CF3F8D">
        <w:t xml:space="preserve"> podatak od 36 %.</w:t>
      </w:r>
    </w:p>
    <w:p w14:paraId="69A24B34" w14:textId="77777777" w:rsidR="00CF3F8D" w:rsidRPr="00CF3F8D" w:rsidRDefault="00CF3F8D" w:rsidP="00CF3F8D">
      <w:pPr>
        <w:jc w:val="both"/>
      </w:pPr>
    </w:p>
    <w:p w14:paraId="122C02AE" w14:textId="77777777" w:rsidR="00CF3F8D" w:rsidRPr="00CF3F8D" w:rsidRDefault="00CF3F8D" w:rsidP="00CF3F8D">
      <w:pPr>
        <w:jc w:val="both"/>
      </w:pPr>
      <w:r w:rsidRPr="00CF3F8D">
        <w:t>Poslovni korisnici:</w:t>
      </w:r>
    </w:p>
    <w:p w14:paraId="3D6F7932" w14:textId="77777777" w:rsidR="00CF3F8D" w:rsidRPr="00CF3F8D" w:rsidRDefault="00CF3F8D" w:rsidP="00CF3F8D">
      <w:pPr>
        <w:jc w:val="both"/>
      </w:pPr>
      <w:r w:rsidRPr="00CF3F8D">
        <w:t>Prema staroj odluci, MJU za poslovne korisnike iznosila je 17,40 € mjesečno (s uključenim PDV-om po sniženoj stopi od 13%).</w:t>
      </w:r>
    </w:p>
    <w:p w14:paraId="78893E8A" w14:textId="77777777" w:rsidR="00CF3F8D" w:rsidRPr="00CF3F8D" w:rsidRDefault="00CF3F8D" w:rsidP="00CF3F8D">
      <w:pPr>
        <w:jc w:val="both"/>
      </w:pPr>
      <w:r w:rsidRPr="00CF3F8D">
        <w:t>Prema novoj Odluci, MJU za poslovne korisnike iznosi 23,50 € mjesečno bez PDV-a, što uz PDV od 13% predstavlja 26,56 € mjesečno.</w:t>
      </w:r>
    </w:p>
    <w:p w14:paraId="443129FF" w14:textId="77777777" w:rsidR="00CF3F8D" w:rsidRPr="00CF3F8D" w:rsidRDefault="00CF3F8D" w:rsidP="00CF3F8D">
      <w:pPr>
        <w:jc w:val="both"/>
      </w:pPr>
      <w:r w:rsidRPr="00CF3F8D">
        <w:lastRenderedPageBreak/>
        <w:t>Time dolazi do:</w:t>
      </w:r>
    </w:p>
    <w:p w14:paraId="2D24EAD6" w14:textId="77777777" w:rsidR="00CF3F8D" w:rsidRPr="00CF3F8D" w:rsidRDefault="00CF3F8D" w:rsidP="00CF3F8D">
      <w:pPr>
        <w:jc w:val="both"/>
      </w:pPr>
      <w:r w:rsidRPr="00CF3F8D">
        <w:t>- povećanja MJU s 17,40 € na 26,56 €,</w:t>
      </w:r>
    </w:p>
    <w:p w14:paraId="7C51ED5A" w14:textId="77777777" w:rsidR="00CF3F8D" w:rsidRPr="00CF3F8D" w:rsidRDefault="00CF3F8D" w:rsidP="00CF3F8D">
      <w:pPr>
        <w:jc w:val="both"/>
      </w:pPr>
      <w:r w:rsidRPr="00CF3F8D">
        <w:t>- apsolutnog povećanja od 9,16 € mjesečno,</w:t>
      </w:r>
    </w:p>
    <w:p w14:paraId="6E0B9F30" w14:textId="77777777" w:rsidR="00CF3F8D" w:rsidRPr="00CF3F8D" w:rsidRDefault="00CF3F8D" w:rsidP="00CF3F8D">
      <w:pPr>
        <w:jc w:val="both"/>
      </w:pPr>
      <w:r w:rsidRPr="00CF3F8D">
        <w:t>- povećanja od 52,64 %.</w:t>
      </w:r>
    </w:p>
    <w:p w14:paraId="4EE6DA44" w14:textId="77777777" w:rsidR="00CF3F8D" w:rsidRPr="00CF3F8D" w:rsidRDefault="00CF3F8D" w:rsidP="00CF3F8D">
      <w:pPr>
        <w:jc w:val="both"/>
      </w:pPr>
    </w:p>
    <w:p w14:paraId="095036DA" w14:textId="77777777" w:rsidR="00CF3F8D" w:rsidRPr="00CF3F8D" w:rsidRDefault="00CF3F8D" w:rsidP="00CF3F8D">
      <w:pPr>
        <w:jc w:val="both"/>
      </w:pPr>
      <w:r w:rsidRPr="00CF3F8D">
        <w:t>2. Varijabilni dio cijene – cijena pojedinačnog pražnjenja (JCV)</w:t>
      </w:r>
    </w:p>
    <w:p w14:paraId="6554FBFF" w14:textId="77777777" w:rsidR="00CF3F8D" w:rsidRPr="00CF3F8D" w:rsidRDefault="00CF3F8D" w:rsidP="00CF3F8D">
      <w:pPr>
        <w:jc w:val="both"/>
      </w:pPr>
    </w:p>
    <w:p w14:paraId="08544553" w14:textId="77777777" w:rsidR="00CF3F8D" w:rsidRPr="00CF3F8D" w:rsidRDefault="00CF3F8D" w:rsidP="00CF3F8D">
      <w:pPr>
        <w:jc w:val="both"/>
      </w:pPr>
      <w:r w:rsidRPr="00CF3F8D">
        <w:t>S obzirom da eventualne izmjene cijena pojedinačnih pražnjenja spremnika (JCV) u ovom trenutku nisu službeno objavljene, molim potvrdu:</w:t>
      </w:r>
    </w:p>
    <w:p w14:paraId="23F432E8" w14:textId="77777777" w:rsidR="00CF3F8D" w:rsidRPr="00CF3F8D" w:rsidRDefault="00CF3F8D" w:rsidP="00CF3F8D">
      <w:pPr>
        <w:jc w:val="both"/>
      </w:pPr>
      <w:r w:rsidRPr="00CF3F8D">
        <w:t>1. ostaje li postojeći cjenik cijena pražnjenja (JCV) nepromijenjen nakon stupanja na snagu nove Odluke za područje Općine Bistra,</w:t>
      </w:r>
    </w:p>
    <w:p w14:paraId="6A51B922" w14:textId="77777777" w:rsidR="00CF3F8D" w:rsidRPr="00CF3F8D" w:rsidRDefault="00CF3F8D" w:rsidP="00CF3F8D">
      <w:pPr>
        <w:jc w:val="both"/>
      </w:pPr>
      <w:r w:rsidRPr="00CF3F8D">
        <w:t>2. ili je u planu izmjena cjenika koja bi dodatno povećala varijabilni dio cijene?</w:t>
      </w:r>
    </w:p>
    <w:p w14:paraId="5C3838CC" w14:textId="77777777" w:rsidR="00CF3F8D" w:rsidRPr="00CF3F8D" w:rsidRDefault="00CF3F8D" w:rsidP="00CF3F8D">
      <w:pPr>
        <w:jc w:val="both"/>
      </w:pPr>
      <w:r w:rsidRPr="00CF3F8D">
        <w:t>3. te hoće li korisnici biti pravovremeno i transparentno obaviješteni prije početka primjene eventualnih novih cijena?</w:t>
      </w:r>
    </w:p>
    <w:p w14:paraId="73E7D614" w14:textId="77777777" w:rsidR="00CF3F8D" w:rsidRPr="00CF3F8D" w:rsidRDefault="00CF3F8D" w:rsidP="00CF3F8D">
      <w:pPr>
        <w:jc w:val="both"/>
      </w:pPr>
    </w:p>
    <w:p w14:paraId="200CB3A8" w14:textId="77777777" w:rsidR="00CF3F8D" w:rsidRPr="00CF3F8D" w:rsidRDefault="00CF3F8D" w:rsidP="00CF3F8D">
      <w:pPr>
        <w:jc w:val="both"/>
      </w:pPr>
      <w:r w:rsidRPr="00CF3F8D">
        <w:t>3. Prosječan ukupni mjesečni račun (standardno korištenje)</w:t>
      </w:r>
    </w:p>
    <w:p w14:paraId="2254E736" w14:textId="77777777" w:rsidR="00CF3F8D" w:rsidRPr="00CF3F8D" w:rsidRDefault="00CF3F8D" w:rsidP="00CF3F8D">
      <w:pPr>
        <w:jc w:val="both"/>
      </w:pPr>
    </w:p>
    <w:p w14:paraId="2E36B86B" w14:textId="77777777" w:rsidR="00CF3F8D" w:rsidRPr="00CF3F8D" w:rsidRDefault="00CF3F8D" w:rsidP="00CF3F8D">
      <w:pPr>
        <w:jc w:val="both"/>
      </w:pPr>
      <w:r w:rsidRPr="00CF3F8D">
        <w:t>Kako bih mogao samostalno i transparentno izračunati stvarni mjesečni i godišnji financijski učinak nove Odluke na kućanstva u Općini Bistra, molim pojašnjenje sljedećeg:</w:t>
      </w:r>
    </w:p>
    <w:p w14:paraId="044DA463" w14:textId="77777777" w:rsidR="00CF3F8D" w:rsidRPr="00CF3F8D" w:rsidRDefault="00CF3F8D" w:rsidP="00CF3F8D">
      <w:pPr>
        <w:jc w:val="both"/>
      </w:pPr>
      <w:r w:rsidRPr="00CF3F8D">
        <w:t>S obzirom da u novoj Odluci nije navedeno ostaje li cijena pojedinačnog pražnjenja spremnika (JCV) nepromijenjena ili se planira njezina izmjena, trenutno nije moguće precizno izračunati:</w:t>
      </w:r>
    </w:p>
    <w:p w14:paraId="31A81054" w14:textId="77777777" w:rsidR="00CF3F8D" w:rsidRPr="00CF3F8D" w:rsidRDefault="00CF3F8D" w:rsidP="00CF3F8D">
      <w:pPr>
        <w:jc w:val="both"/>
      </w:pPr>
      <w:r w:rsidRPr="00CF3F8D">
        <w:t>prosječan mjesečni račun za kućanstvo (npr. spremnik 120 L, pražnjenje jednom tjedno),</w:t>
      </w:r>
    </w:p>
    <w:p w14:paraId="1787405C" w14:textId="77777777" w:rsidR="00CF3F8D" w:rsidRPr="00CF3F8D" w:rsidRDefault="00CF3F8D" w:rsidP="00CF3F8D">
      <w:pPr>
        <w:jc w:val="both"/>
      </w:pPr>
      <w:r w:rsidRPr="00CF3F8D">
        <w:t>niti točan godišnji iznos povećanja za takvo kućanstvo.</w:t>
      </w:r>
    </w:p>
    <w:p w14:paraId="3ABCB4BB" w14:textId="77777777" w:rsidR="00CF3F8D" w:rsidRPr="00CF3F8D" w:rsidRDefault="00CF3F8D" w:rsidP="00CF3F8D">
      <w:pPr>
        <w:jc w:val="both"/>
      </w:pPr>
      <w:r w:rsidRPr="00CF3F8D">
        <w:t>Molim stoga potvrdu ostaje li važeći cjenik JCV-a na snazi ili je u planu njegova izmjena, kako bi se mogla napraviti točna i usporediva financijska analiza mjesečnog i godišnjeg troška za korisnike.</w:t>
      </w:r>
    </w:p>
    <w:p w14:paraId="746E4352" w14:textId="77777777" w:rsidR="00CF3F8D" w:rsidRPr="00CF3F8D" w:rsidRDefault="00CF3F8D" w:rsidP="00CF3F8D">
      <w:pPr>
        <w:jc w:val="both"/>
      </w:pPr>
    </w:p>
    <w:p w14:paraId="45199561" w14:textId="77777777" w:rsidR="00CF3F8D" w:rsidRPr="00CF3F8D" w:rsidRDefault="00CF3F8D" w:rsidP="00CF3F8D">
      <w:pPr>
        <w:jc w:val="both"/>
      </w:pPr>
      <w:r w:rsidRPr="00CF3F8D">
        <w:t>4. Ugovorne kazne – iznosi i razmjernost</w:t>
      </w:r>
    </w:p>
    <w:p w14:paraId="018475FF" w14:textId="77777777" w:rsidR="00CF3F8D" w:rsidRPr="00CF3F8D" w:rsidRDefault="00CF3F8D" w:rsidP="00CF3F8D">
      <w:pPr>
        <w:jc w:val="both"/>
      </w:pPr>
    </w:p>
    <w:p w14:paraId="51AF5D40" w14:textId="77777777" w:rsidR="00CF3F8D" w:rsidRPr="00CF3F8D" w:rsidRDefault="00CF3F8D" w:rsidP="00CF3F8D">
      <w:pPr>
        <w:jc w:val="both"/>
      </w:pPr>
      <w:r w:rsidRPr="00CF3F8D">
        <w:t>Prema Odluci, ugovorne kazne za kućanstva propisane su u iznosima od 6× ili 12× cijene MJU.</w:t>
      </w:r>
    </w:p>
    <w:p w14:paraId="4F994122" w14:textId="77777777" w:rsidR="00CF3F8D" w:rsidRPr="00CF3F8D" w:rsidRDefault="00CF3F8D" w:rsidP="00CF3F8D">
      <w:pPr>
        <w:jc w:val="both"/>
      </w:pPr>
      <w:r w:rsidRPr="00CF3F8D">
        <w:lastRenderedPageBreak/>
        <w:t>S obzirom da nova MJU za kućanstva iznosi 11,20 € bez PDV-a, odnosno 12,66 € s PDV-om, to u praksi znači:</w:t>
      </w:r>
    </w:p>
    <w:p w14:paraId="45649556" w14:textId="77777777" w:rsidR="00CF3F8D" w:rsidRPr="00CF3F8D" w:rsidRDefault="00CF3F8D" w:rsidP="00CF3F8D">
      <w:pPr>
        <w:jc w:val="both"/>
      </w:pPr>
      <w:r w:rsidRPr="00CF3F8D">
        <w:t>- kazna od 6× MJU = 75,96 €,</w:t>
      </w:r>
    </w:p>
    <w:p w14:paraId="3EC1D1DE" w14:textId="77777777" w:rsidR="00CF3F8D" w:rsidRPr="00CF3F8D" w:rsidRDefault="00CF3F8D" w:rsidP="00CF3F8D">
      <w:pPr>
        <w:jc w:val="both"/>
      </w:pPr>
      <w:r w:rsidRPr="00CF3F8D">
        <w:t>- kazna od 12× MJU = 151,92 € po pojedinom prekršaju.</w:t>
      </w:r>
    </w:p>
    <w:p w14:paraId="2C9D1262" w14:textId="77777777" w:rsidR="00CF3F8D" w:rsidRPr="00CF3F8D" w:rsidRDefault="00CF3F8D" w:rsidP="00CF3F8D">
      <w:pPr>
        <w:jc w:val="both"/>
      </w:pPr>
    </w:p>
    <w:p w14:paraId="20D70030" w14:textId="77777777" w:rsidR="00CF3F8D" w:rsidRPr="00CF3F8D" w:rsidRDefault="00CF3F8D" w:rsidP="00CF3F8D">
      <w:pPr>
        <w:jc w:val="both"/>
      </w:pPr>
      <w:r w:rsidRPr="00CF3F8D">
        <w:t>Molim potvrdu jesu li navedeni iznosi točni te na koji se način korisnicima unaprijed komuniciraju situacije koje dovode do izricanja kazni.</w:t>
      </w:r>
    </w:p>
    <w:p w14:paraId="732EE8F5" w14:textId="77777777" w:rsidR="00CF3F8D" w:rsidRPr="00CF3F8D" w:rsidRDefault="00CF3F8D" w:rsidP="00CF3F8D">
      <w:pPr>
        <w:jc w:val="both"/>
      </w:pPr>
    </w:p>
    <w:p w14:paraId="69ABEFB2" w14:textId="77777777" w:rsidR="00CF3F8D" w:rsidRPr="00CF3F8D" w:rsidRDefault="00CF3F8D" w:rsidP="00CF3F8D">
      <w:pPr>
        <w:jc w:val="both"/>
      </w:pPr>
      <w:r w:rsidRPr="00CF3F8D">
        <w:t>5. Upozorenja prije izricanja kazni</w:t>
      </w:r>
    </w:p>
    <w:p w14:paraId="041760B3" w14:textId="77777777" w:rsidR="00CF3F8D" w:rsidRPr="00CF3F8D" w:rsidRDefault="00CF3F8D" w:rsidP="00CF3F8D">
      <w:pPr>
        <w:jc w:val="both"/>
      </w:pPr>
    </w:p>
    <w:p w14:paraId="0FE56F20" w14:textId="77777777" w:rsidR="00CF3F8D" w:rsidRPr="00CF3F8D" w:rsidRDefault="00CF3F8D" w:rsidP="00CF3F8D">
      <w:pPr>
        <w:jc w:val="both"/>
      </w:pPr>
      <w:r w:rsidRPr="00CF3F8D">
        <w:t>Molim pojašnjenje zbog čega Odluka ne predviđa sustav prethodnog upozorenja prije izricanja ugovornih kazni, osobito u slučajevima lakših ili nenamjernih povreda obveza korisnika.</w:t>
      </w:r>
    </w:p>
    <w:p w14:paraId="6FE4C5A9" w14:textId="77777777" w:rsidR="00CF3F8D" w:rsidRPr="00CF3F8D" w:rsidRDefault="00CF3F8D" w:rsidP="00CF3F8D">
      <w:pPr>
        <w:jc w:val="both"/>
      </w:pPr>
      <w:r w:rsidRPr="00CF3F8D">
        <w:t>Postoji li mogućnost uvođenja:</w:t>
      </w:r>
    </w:p>
    <w:p w14:paraId="367FD696" w14:textId="77777777" w:rsidR="00CF3F8D" w:rsidRPr="00CF3F8D" w:rsidRDefault="00CF3F8D" w:rsidP="00CF3F8D">
      <w:pPr>
        <w:jc w:val="both"/>
      </w:pPr>
      <w:r w:rsidRPr="00CF3F8D">
        <w:t>- pisanog upozorenja za prvi prekršaj,</w:t>
      </w:r>
    </w:p>
    <w:p w14:paraId="61580B70" w14:textId="77777777" w:rsidR="00CF3F8D" w:rsidRPr="00CF3F8D" w:rsidRDefault="00CF3F8D" w:rsidP="00CF3F8D">
      <w:pPr>
        <w:jc w:val="both"/>
      </w:pPr>
      <w:r w:rsidRPr="00CF3F8D">
        <w:t>- roka za ispravak nepravilnosti prije izricanja kazne?</w:t>
      </w:r>
    </w:p>
    <w:p w14:paraId="09BBA474" w14:textId="77777777" w:rsidR="00CF3F8D" w:rsidRPr="00CF3F8D" w:rsidRDefault="00CF3F8D" w:rsidP="00CF3F8D">
      <w:pPr>
        <w:jc w:val="both"/>
      </w:pPr>
    </w:p>
    <w:p w14:paraId="7EA0A4AB" w14:textId="77777777" w:rsidR="00CF3F8D" w:rsidRPr="00CF3F8D" w:rsidRDefault="00CF3F8D" w:rsidP="00CF3F8D">
      <w:pPr>
        <w:jc w:val="both"/>
      </w:pPr>
      <w:r w:rsidRPr="00CF3F8D">
        <w:t>6. Višestruko kažnjavanje i ograničenje ukupnog iznosa kazni</w:t>
      </w:r>
    </w:p>
    <w:p w14:paraId="73DA2C9A" w14:textId="77777777" w:rsidR="00CF3F8D" w:rsidRPr="00CF3F8D" w:rsidRDefault="00CF3F8D" w:rsidP="00CF3F8D">
      <w:pPr>
        <w:jc w:val="both"/>
      </w:pPr>
      <w:r w:rsidRPr="00CF3F8D">
        <w:t>Molim pojašnjenje može li se jednom kućanstvu u istom obračunskom razdoblju istodobno izreći više ugovornih kazni te postoji li gornja granica ukupnog iznosa kazni koje se mogu obračunati u jednom mjesecu.</w:t>
      </w:r>
    </w:p>
    <w:p w14:paraId="13EE1326" w14:textId="77777777" w:rsidR="00CF3F8D" w:rsidRPr="00CF3F8D" w:rsidRDefault="00CF3F8D" w:rsidP="00CF3F8D">
      <w:pPr>
        <w:jc w:val="both"/>
      </w:pPr>
    </w:p>
    <w:p w14:paraId="2F614E61" w14:textId="77777777" w:rsidR="00CF3F8D" w:rsidRPr="00CF3F8D" w:rsidRDefault="00CF3F8D" w:rsidP="00CF3F8D">
      <w:pPr>
        <w:jc w:val="both"/>
      </w:pPr>
      <w:r w:rsidRPr="00CF3F8D">
        <w:t>7. RFID sustav i evidentiranje količine otpada</w:t>
      </w:r>
    </w:p>
    <w:p w14:paraId="4308B435" w14:textId="77777777" w:rsidR="00CF3F8D" w:rsidRPr="00CF3F8D" w:rsidRDefault="00CF3F8D" w:rsidP="00CF3F8D">
      <w:pPr>
        <w:jc w:val="both"/>
      </w:pPr>
    </w:p>
    <w:p w14:paraId="3FF62E58" w14:textId="77777777" w:rsidR="00CF3F8D" w:rsidRPr="00CF3F8D" w:rsidRDefault="00CF3F8D" w:rsidP="00CF3F8D">
      <w:pPr>
        <w:jc w:val="both"/>
      </w:pPr>
      <w:r w:rsidRPr="00CF3F8D">
        <w:t>Prema Odluci, količina predanog otpada evidentira se putem RFID sustava temeljem broja pražnjenja i zapremnine spremnika, bez mjerenja stvarne mase otpada.</w:t>
      </w:r>
    </w:p>
    <w:p w14:paraId="625CBEAF" w14:textId="77777777" w:rsidR="00CF3F8D" w:rsidRPr="00CF3F8D" w:rsidRDefault="00CF3F8D" w:rsidP="00CF3F8D">
      <w:pPr>
        <w:jc w:val="both"/>
      </w:pPr>
      <w:r w:rsidRPr="00CF3F8D">
        <w:t>Molim pojašnjenje:</w:t>
      </w:r>
    </w:p>
    <w:p w14:paraId="1B0C1BD0" w14:textId="77777777" w:rsidR="00CF3F8D" w:rsidRPr="00CF3F8D" w:rsidRDefault="00CF3F8D" w:rsidP="00CF3F8D">
      <w:pPr>
        <w:jc w:val="both"/>
      </w:pPr>
      <w:r w:rsidRPr="00CF3F8D">
        <w:t>- smatra li se ovakav način evidentiranja stvarnom količinom otpada,</w:t>
      </w:r>
    </w:p>
    <w:p w14:paraId="3A93C50B" w14:textId="77777777" w:rsidR="00CF3F8D" w:rsidRPr="00CF3F8D" w:rsidRDefault="00CF3F8D" w:rsidP="00CF3F8D">
      <w:pPr>
        <w:jc w:val="both"/>
      </w:pPr>
      <w:r w:rsidRPr="00CF3F8D">
        <w:t>- na koji se način razlikuju poluprazni i puni spremnici, s obzirom da se oba evidentiraju jednako kao jedno pražnjenje,</w:t>
      </w:r>
    </w:p>
    <w:p w14:paraId="51FAFF9A" w14:textId="77777777" w:rsidR="00CF3F8D" w:rsidRPr="00CF3F8D" w:rsidRDefault="00CF3F8D" w:rsidP="00CF3F8D">
      <w:pPr>
        <w:jc w:val="both"/>
      </w:pPr>
      <w:r w:rsidRPr="00CF3F8D">
        <w:t>- na koji način korisnik može izvršiti uvid u evidenciju pražnjenja te u kojem roku može podnijeti prigovor.</w:t>
      </w:r>
    </w:p>
    <w:p w14:paraId="252C9129" w14:textId="77777777" w:rsidR="00CF3F8D" w:rsidRPr="00CF3F8D" w:rsidRDefault="00CF3F8D" w:rsidP="00CF3F8D">
      <w:pPr>
        <w:jc w:val="both"/>
      </w:pPr>
    </w:p>
    <w:p w14:paraId="39C9A00C" w14:textId="77777777" w:rsidR="00CF3F8D" w:rsidRPr="00CF3F8D" w:rsidRDefault="00CF3F8D" w:rsidP="00CF3F8D">
      <w:pPr>
        <w:jc w:val="both"/>
      </w:pPr>
      <w:r w:rsidRPr="00CF3F8D">
        <w:t>8. Načelo „onečišćivač plaća“</w:t>
      </w:r>
    </w:p>
    <w:p w14:paraId="070DB126" w14:textId="77777777" w:rsidR="00CF3F8D" w:rsidRPr="00CF3F8D" w:rsidRDefault="00CF3F8D" w:rsidP="00CF3F8D">
      <w:pPr>
        <w:jc w:val="both"/>
      </w:pPr>
    </w:p>
    <w:p w14:paraId="3351A88A" w14:textId="77777777" w:rsidR="00CF3F8D" w:rsidRPr="00CF3F8D" w:rsidRDefault="00CF3F8D" w:rsidP="00CF3F8D">
      <w:pPr>
        <w:jc w:val="both"/>
      </w:pPr>
      <w:r w:rsidRPr="00CF3F8D">
        <w:t>Smatra li davatelj usluge da sustav koji ne mjeri količinu otpada po težini, već isključivo po broju pražnjenja i volumenu spremnika, u potpunosti ispunjava načelo „onečišćivač plaća“, osobito za korisnike s malom količinom otpada koji su iz higijenskih razloga prisiljeni redovito iznositi spremnik?</w:t>
      </w:r>
    </w:p>
    <w:p w14:paraId="5EBB96A4" w14:textId="77777777" w:rsidR="00CF3F8D" w:rsidRPr="00CF3F8D" w:rsidRDefault="00CF3F8D" w:rsidP="00CF3F8D">
      <w:pPr>
        <w:jc w:val="both"/>
      </w:pPr>
    </w:p>
    <w:p w14:paraId="5D8EE99E" w14:textId="77777777" w:rsidR="00CF3F8D" w:rsidRPr="00CF3F8D" w:rsidRDefault="00CF3F8D" w:rsidP="00CF3F8D">
      <w:pPr>
        <w:jc w:val="both"/>
      </w:pPr>
      <w:r w:rsidRPr="00CF3F8D">
        <w:t>Zaključno:</w:t>
      </w:r>
    </w:p>
    <w:p w14:paraId="4EA53CA5" w14:textId="77777777" w:rsidR="00CF3F8D" w:rsidRPr="00CF3F8D" w:rsidRDefault="00CF3F8D" w:rsidP="00CF3F8D">
      <w:pPr>
        <w:jc w:val="both"/>
      </w:pPr>
      <w:r w:rsidRPr="00CF3F8D">
        <w:t>Na temelju usporedbe važećih i novih iznosa, vidljivo je da se obvezna minimalna javna usluga (MJU) povećava za više od 50 %, i to:</w:t>
      </w:r>
    </w:p>
    <w:p w14:paraId="34147583" w14:textId="77777777" w:rsidR="00CF3F8D" w:rsidRPr="00CF3F8D" w:rsidRDefault="00CF3F8D" w:rsidP="00CF3F8D">
      <w:pPr>
        <w:jc w:val="both"/>
      </w:pPr>
      <w:r w:rsidRPr="00CF3F8D">
        <w:t>za kućanstva s 8,25 € na 12,66 € (+53,45 %),</w:t>
      </w:r>
    </w:p>
    <w:p w14:paraId="0FECE7D4" w14:textId="77777777" w:rsidR="00CF3F8D" w:rsidRPr="00CF3F8D" w:rsidRDefault="00CF3F8D" w:rsidP="00CF3F8D">
      <w:pPr>
        <w:jc w:val="both"/>
      </w:pPr>
      <w:r w:rsidRPr="00CF3F8D">
        <w:t>za poslovne korisnike s 17,40 € na 26,56 € (+52,64 %).</w:t>
      </w:r>
    </w:p>
    <w:p w14:paraId="0E865D33" w14:textId="77777777" w:rsidR="00CF3F8D" w:rsidRPr="00CF3F8D" w:rsidRDefault="00CF3F8D" w:rsidP="00CF3F8D">
      <w:pPr>
        <w:jc w:val="both"/>
      </w:pPr>
      <w:r w:rsidRPr="00CF3F8D">
        <w:t>Nadalje, prema dostupnim podacima, cijena odlaganja otpada po toni za 2026. godinu povećana je s 30,00 € na 35,00 €, što predstavlja:</w:t>
      </w:r>
    </w:p>
    <w:p w14:paraId="53B2354F" w14:textId="77777777" w:rsidR="00CF3F8D" w:rsidRPr="00CF3F8D" w:rsidRDefault="00CF3F8D" w:rsidP="00CF3F8D">
      <w:pPr>
        <w:jc w:val="both"/>
      </w:pPr>
      <w:r w:rsidRPr="00CF3F8D">
        <w:t>povećanje od 5,00 € po toni,</w:t>
      </w:r>
    </w:p>
    <w:p w14:paraId="76B3F1FC" w14:textId="77777777" w:rsidR="00CF3F8D" w:rsidRPr="00CF3F8D" w:rsidRDefault="00CF3F8D" w:rsidP="00CF3F8D">
      <w:pPr>
        <w:jc w:val="both"/>
      </w:pPr>
      <w:r w:rsidRPr="00CF3F8D">
        <w:t>odnosno točno povećanje od 16,67 %.</w:t>
      </w:r>
    </w:p>
    <w:p w14:paraId="70574C07" w14:textId="77777777" w:rsidR="00CF3F8D" w:rsidRPr="00CF3F8D" w:rsidRDefault="00CF3F8D" w:rsidP="00CF3F8D">
      <w:pPr>
        <w:jc w:val="both"/>
      </w:pPr>
      <w:r w:rsidRPr="00CF3F8D">
        <w:t>S obzirom na navedeno, molim pojašnjenje:</w:t>
      </w:r>
    </w:p>
    <w:p w14:paraId="600C8F91" w14:textId="77777777" w:rsidR="00CF3F8D" w:rsidRPr="00CF3F8D" w:rsidRDefault="00CF3F8D" w:rsidP="00CF3F8D">
      <w:pPr>
        <w:jc w:val="both"/>
      </w:pPr>
      <w:r w:rsidRPr="00CF3F8D">
        <w:t>je li od davatelja javne usluge, odnosno Komunalnog društva Zaprešić d.o.o., zatraženo detaljno obrazloženje ovako značajnog povećanja cijena,</w:t>
      </w:r>
    </w:p>
    <w:p w14:paraId="5CECA496" w14:textId="77777777" w:rsidR="00CF3F8D" w:rsidRPr="00CF3F8D" w:rsidRDefault="00CF3F8D" w:rsidP="00CF3F8D">
      <w:pPr>
        <w:jc w:val="both"/>
      </w:pPr>
      <w:r w:rsidRPr="00CF3F8D">
        <w:t>te na koji je način opravdano povećanje koje višestruko nadilazi stopu inflacije i opći rast troškova, a koje izravno pogađa kućanstva i poslovne subjekte na području Općine Bistra</w:t>
      </w:r>
    </w:p>
    <w:p w14:paraId="7D72F271" w14:textId="77777777" w:rsidR="00CF3F8D" w:rsidRPr="00CF3F8D" w:rsidRDefault="00CF3F8D" w:rsidP="00CF3F8D">
      <w:pPr>
        <w:jc w:val="both"/>
      </w:pPr>
    </w:p>
    <w:p w14:paraId="3DCBE518" w14:textId="77777777" w:rsidR="00CF3F8D" w:rsidRPr="00CF3F8D" w:rsidRDefault="00CF3F8D" w:rsidP="00CF3F8D">
      <w:pPr>
        <w:jc w:val="both"/>
      </w:pPr>
      <w:r w:rsidRPr="00CF3F8D">
        <w:t>U privitku dostavljam važeći Cjenik Komunalnog Zaprešić d.o.o. na temelju kojeg su izračuni u ovom upitu napravljeni.</w:t>
      </w:r>
    </w:p>
    <w:p w14:paraId="52208FED" w14:textId="77777777" w:rsidR="00CF3F8D" w:rsidRPr="00CF3F8D" w:rsidRDefault="00CF3F8D" w:rsidP="00CF3F8D">
      <w:pPr>
        <w:jc w:val="both"/>
      </w:pPr>
    </w:p>
    <w:p w14:paraId="463E5881" w14:textId="77777777" w:rsidR="00CF3F8D" w:rsidRPr="00CF3F8D" w:rsidRDefault="00CF3F8D" w:rsidP="00CF3F8D">
      <w:pPr>
        <w:jc w:val="both"/>
      </w:pPr>
      <w:r w:rsidRPr="00CF3F8D">
        <w:t>Unaprijed zahvaljujem na jasnim i preciznim odgovorima.</w:t>
      </w:r>
    </w:p>
    <w:p w14:paraId="60D62BCC" w14:textId="77777777" w:rsidR="00CF3F8D" w:rsidRPr="00CF3F8D" w:rsidRDefault="00CF3F8D" w:rsidP="00CF3F8D">
      <w:pPr>
        <w:jc w:val="both"/>
      </w:pPr>
    </w:p>
    <w:p w14:paraId="278BF4C5" w14:textId="63A4EB83" w:rsidR="00CF3F8D" w:rsidRPr="00CF3F8D" w:rsidRDefault="00CF3F8D" w:rsidP="00CF3F8D">
      <w:pPr>
        <w:jc w:val="both"/>
      </w:pPr>
      <w:r w:rsidRPr="00CF3F8D">
        <w:t>S poštovanjem</w:t>
      </w:r>
      <w:r>
        <w:t>,</w:t>
      </w:r>
    </w:p>
    <w:p w14:paraId="3F39EAE7" w14:textId="77777777" w:rsidR="00CF3F8D" w:rsidRPr="00CF3F8D" w:rsidRDefault="00CF3F8D" w:rsidP="00CF3F8D">
      <w:pPr>
        <w:jc w:val="both"/>
      </w:pPr>
      <w:r w:rsidRPr="00CF3F8D">
        <w:t>Vilim Cvok</w:t>
      </w:r>
    </w:p>
    <w:p w14:paraId="39D2D800" w14:textId="77777777" w:rsidR="009E4ED4" w:rsidRDefault="009E4ED4" w:rsidP="00CF3F8D">
      <w:pPr>
        <w:jc w:val="both"/>
      </w:pPr>
    </w:p>
    <w:sectPr w:rsidR="009E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8D"/>
    <w:rsid w:val="00102E49"/>
    <w:rsid w:val="00245877"/>
    <w:rsid w:val="006D2DE9"/>
    <w:rsid w:val="009E4ED4"/>
    <w:rsid w:val="00A71537"/>
    <w:rsid w:val="00C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A9F1"/>
  <w15:chartTrackingRefBased/>
  <w15:docId w15:val="{67F51842-15B1-46C3-873E-78B16330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F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3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3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3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3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3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3F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3F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3F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3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3F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3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Dugan</dc:creator>
  <cp:keywords/>
  <dc:description/>
  <cp:lastModifiedBy>Ivan Dugan</cp:lastModifiedBy>
  <cp:revision>1</cp:revision>
  <dcterms:created xsi:type="dcterms:W3CDTF">2026-02-19T07:20:00Z</dcterms:created>
  <dcterms:modified xsi:type="dcterms:W3CDTF">2026-02-19T07:21:00Z</dcterms:modified>
</cp:coreProperties>
</file>